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AE9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</w:p>
    <w:p w14:paraId="440F014A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D45B4A" w14:paraId="4081609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B13D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27.10.2025</w:t>
            </w:r>
          </w:p>
        </w:tc>
      </w:tr>
      <w:tr w:rsidR="00D45B4A" w14:paraId="03A9BB34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3546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D45B4A" w14:paraId="30A4C00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7F6D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D45B4A" w14:paraId="2B5FAFA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84D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14:paraId="10E276A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D45B4A" w14:paraId="1673975B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ECE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особами,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такими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</w:tc>
      </w:tr>
    </w:tbl>
    <w:p w14:paraId="6B8235A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D45B4A" w14:paraId="57589EC4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513F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особа, Начальник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F7568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BBE566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0046D9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ED86C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Корнєва М.В.</w:t>
            </w:r>
          </w:p>
        </w:tc>
      </w:tr>
      <w:tr w:rsidR="00D45B4A" w14:paraId="1D97E65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DCFA5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2122F4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EACF2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підпису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/особи, яка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BCE406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2896F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особи)</w:t>
            </w:r>
          </w:p>
        </w:tc>
      </w:tr>
    </w:tbl>
    <w:p w14:paraId="676D3CA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4BC955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Річний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</w:p>
    <w:p w14:paraId="31BA90D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"БАНК 3/4" (36002395)</w:t>
      </w:r>
    </w:p>
    <w:p w14:paraId="5D5428B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2024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рік</w:t>
      </w:r>
      <w:proofErr w:type="spellEnd"/>
    </w:p>
    <w:p w14:paraId="00AB5B7D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8E17DD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24.10.2025, №16</w:t>
      </w:r>
    </w:p>
    <w:p w14:paraId="0DA45F4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DR/00001/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APA</w:t>
      </w:r>
      <w:proofErr w:type="spellEnd"/>
    </w:p>
    <w:p w14:paraId="75E79CA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14:paraId="5172850B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166DBE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D45B4A" w14:paraId="3E076A05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0FE0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61BBA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https://bank34.ua/pro-bank/informaciya-emitenta/regulyarna-informaciya/at-bank-3-4-richna-inform-emitenta-za-2024.html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D6DD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27.10.2025</w:t>
            </w:r>
          </w:p>
        </w:tc>
      </w:tr>
      <w:tr w:rsidR="00D45B4A" w14:paraId="5A038516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B214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864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1519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5415938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45B4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5AC9898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інформації</w:t>
      </w:r>
      <w:proofErr w:type="spellEnd"/>
    </w:p>
    <w:p w14:paraId="00AD873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</w:t>
      </w:r>
    </w:p>
    <w:p w14:paraId="1C29F36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надавалось. </w:t>
      </w:r>
    </w:p>
    <w:p w14:paraId="106C3BE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4388D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стороною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становили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E66A5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доступом.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таємницю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28ADBA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4191C3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25B2FB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F421D8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особах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особах. </w:t>
      </w:r>
    </w:p>
    <w:p w14:paraId="667397A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</w:t>
      </w:r>
    </w:p>
    <w:p w14:paraId="7B8E238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6F5086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14FE05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05E0E5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3.4.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35839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3.5.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AAD66E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3.6.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9518B7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житлового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585FAB5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3.8.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3C3BE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3.9.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6D237C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9B3802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прав передано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471E7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169C3E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18E5A7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4.3.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сумарна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D31CC1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4.4.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сумарна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A6E88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</w:p>
    <w:p w14:paraId="0D78B9E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5.1.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7F928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5.2. 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824275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5.3.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E05412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видобувних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прозоростi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видобувних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заготiвлю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суспiльний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AA0DF7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IV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38A8B1F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1.1.1.1.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єдиного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05.09.2024 №7,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https://bank34.ua/upload//CorporateGovernanceCode_2024.pdf</w:t>
      </w:r>
    </w:p>
    <w:p w14:paraId="3AC0283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1.1.1.5.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директорiв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дворiвневу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директорiв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8D4D8B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скликались. </w:t>
      </w:r>
    </w:p>
    <w:p w14:paraId="188AF0E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1.1.5.4.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орган. </w:t>
      </w:r>
    </w:p>
    <w:p w14:paraId="25486A5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623793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30.11.2020 № 153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URL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-адреса вебсайту,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79ED4FD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Банку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https://bank34.ua/upload//%D0%97%D0%B2%D1%96%D1%82%20%D0%B2%D0%B8%D0%BD%D0%B0%D0%B3%D0%BE%D1%80%D0%BE%D0%B4%D0%B0%20%D0%A0%D0%B0%D0%B4%D0%B0%20%D0%B7%D0%B0%202024%D1%80%D1%96%D0%BA.pdf </w:t>
      </w:r>
    </w:p>
    <w:p w14:paraId="201D2C1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https://bank34.ua/upload//%D0%97%D0%92%D0%86%D0%A2%20%D0%BF%D1%80%D0%BE%20%D0%B2%D0%B8%D0%BD%D0%B0%D0%B3%D0%BE%D1%80%D0%BE%D0%B4%D1%83%20%D1%87%D0%BB%D0%B5%D0%BD%D1%96%D0%B2%20%D0%9F%D1%80%D0%B0%D0%B2%D0%BB%D1%96%D0%BD%D0%BD%D1%8F%20%D0%B7%D0%B0%20%202024.pdf</w:t>
      </w:r>
    </w:p>
    <w:p w14:paraId="1A32778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D1F6C5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1.1.15. З 01.01.2024р.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".  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заповнена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8B8B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громадянство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74E96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проживання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29E33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2FE78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764268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органах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громадянство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органах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громадянство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8269FF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контрагентiв-юридичних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CD3DD4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контрагентiв-фiзичних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6DC29F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1.3.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8.I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нформацiя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представництв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представництв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держав. </w:t>
      </w:r>
    </w:p>
    <w:p w14:paraId="674274F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1 - 3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пункту 47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B8D32B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1 - 3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пункту 47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2DE94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зареєстрованiй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особах. </w:t>
      </w:r>
    </w:p>
    <w:p w14:paraId="5FFE867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зареєстрована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зареєстрована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279338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особи,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особи,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EBBD4D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6E1C29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F28C9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V</w:t>
      </w:r>
    </w:p>
    <w:p w14:paraId="3D0975F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розписок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активом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EFF8C8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BDE97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(сумою)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CB1267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(сумою)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31E30B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складу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840F71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структуру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F53EFD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24032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прострочених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боржником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договорами (договорами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права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включено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складу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A9B0F3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адмiнiстратора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управителя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A4B06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ФОН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E0FB14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B10356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7DC7C2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утворював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ФОН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09349D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2.6. Правила ФОН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утворював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ФОН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D85ACD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VII</w:t>
      </w:r>
    </w:p>
    <w:p w14:paraId="7C4513E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(страховика, гаранта),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119F2D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VIII</w:t>
      </w:r>
    </w:p>
    <w:p w14:paraId="5B867A9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п. 2 р. III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URL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-адреса веб-сайту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аудитора. </w:t>
      </w:r>
    </w:p>
    <w:p w14:paraId="51192A0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6E1E91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977A3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386C2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998AF4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747F5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4712FD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B0459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6A3E85" w14:textId="1F3278B5" w:rsidR="00015EE9" w:rsidRDefault="00015EE9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6E4D876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ED428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  <w:proofErr w:type="spellEnd"/>
    </w:p>
    <w:p w14:paraId="631E9A3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річного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звіту</w:t>
      </w:r>
      <w:proofErr w:type="spellEnd"/>
    </w:p>
    <w:p w14:paraId="2810553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15A289F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1793477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структура</w:t>
      </w:r>
    </w:p>
    <w:p w14:paraId="082929F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власності</w:t>
      </w:r>
      <w:proofErr w:type="spellEnd"/>
    </w:p>
    <w:p w14:paraId="2E3C007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</w:p>
    <w:p w14:paraId="4EEA81E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підрозділи</w:t>
      </w:r>
      <w:proofErr w:type="spellEnd"/>
    </w:p>
    <w:p w14:paraId="1585C53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</w:p>
    <w:p w14:paraId="47EADFF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</w:p>
    <w:p w14:paraId="189DCCB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</w:p>
    <w:p w14:paraId="78C22EE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4C8DA81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доходу за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17623F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</w:p>
    <w:p w14:paraId="5C4DA71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</w:p>
    <w:p w14:paraId="2A1130B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</w:p>
    <w:p w14:paraId="7085EDB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5CFE33A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1F10F00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</w:p>
    <w:p w14:paraId="67D50C4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</w:p>
    <w:p w14:paraId="734470B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</w:t>
      </w:r>
    </w:p>
    <w:p w14:paraId="23A5A29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Дивідендна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політика</w:t>
      </w:r>
      <w:proofErr w:type="spellEnd"/>
    </w:p>
    <w:p w14:paraId="245AF04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Перелік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внутрішні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розміщені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FC12FA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VI. Список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</w:t>
      </w:r>
    </w:p>
    <w:p w14:paraId="414D312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63235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B50BF9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45B4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3D1DF2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056B1EC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D45B4A" w14:paraId="5BACA83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9A8C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33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3CB3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</w:t>
            </w:r>
          </w:p>
        </w:tc>
      </w:tr>
      <w:tr w:rsidR="00D45B4A" w14:paraId="335C08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71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7FB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A343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"БАНК 3/4</w:t>
            </w:r>
          </w:p>
        </w:tc>
      </w:tr>
      <w:tr w:rsidR="00D45B4A" w14:paraId="0C3DF76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076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084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DC6C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36002395</w:t>
            </w:r>
          </w:p>
        </w:tc>
      </w:tr>
      <w:tr w:rsidR="00D45B4A" w14:paraId="26DDE76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06A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25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58DB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15.07.2008</w:t>
            </w:r>
          </w:p>
        </w:tc>
      </w:tr>
      <w:tr w:rsidR="00D45B4A" w14:paraId="3D33825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42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BB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4C17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04080,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25</w:t>
            </w:r>
          </w:p>
        </w:tc>
      </w:tr>
      <w:tr w:rsidR="00D45B4A" w14:paraId="02B120D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DB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28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3BD04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1478A81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6A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4C4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D626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</w:t>
            </w:r>
            <w:proofErr w:type="spellEnd"/>
          </w:p>
          <w:p w14:paraId="5E7DA0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D45B4A" w14:paraId="710BC62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43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0A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5B2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115E7D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</w:tr>
      <w:tr w:rsidR="00D45B4A" w14:paraId="5CD699D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DD35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45C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BFFF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62BE667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Середнє</w:t>
            </w:r>
            <w:proofErr w:type="spellEnd"/>
          </w:p>
          <w:p w14:paraId="3D6E4F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4BFA4F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Мікро</w:t>
            </w:r>
            <w:proofErr w:type="spellEnd"/>
          </w:p>
        </w:tc>
      </w:tr>
      <w:tr w:rsidR="00D45B4A" w14:paraId="434D8D9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BA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FC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офіційного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каналу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334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m.korneva@bank34.ua</w:t>
            </w:r>
          </w:p>
        </w:tc>
      </w:tr>
      <w:tr w:rsidR="00D45B4A" w14:paraId="4B8C86B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99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FB2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D74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www.bank34.ua</w:t>
            </w:r>
          </w:p>
        </w:tc>
      </w:tr>
      <w:tr w:rsidR="00D45B4A" w14:paraId="686A425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8962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482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3CFA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0443649800</w:t>
            </w:r>
          </w:p>
        </w:tc>
      </w:tr>
      <w:tr w:rsidR="00D45B4A" w14:paraId="676971C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44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D7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7C02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403200000</w:t>
            </w:r>
          </w:p>
        </w:tc>
      </w:tr>
      <w:tr w:rsidR="00D45B4A" w14:paraId="0C0891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F44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4F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державі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94D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45B4A" w14:paraId="72CCDF8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B6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20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передано до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державного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холдингової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51B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45B4A" w14:paraId="4F67CA9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05C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F90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6031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</w:t>
            </w:r>
          </w:p>
        </w:tc>
      </w:tr>
      <w:tr w:rsidR="00D45B4A" w14:paraId="67AC081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71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83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оплату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тис. грн (для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розрахунку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малого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36AD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163547</w:t>
            </w:r>
          </w:p>
        </w:tc>
      </w:tr>
      <w:tr w:rsidR="00D45B4A" w14:paraId="5D8DE55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DB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4F3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FD17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64.19 -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грошового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посередництва</w:t>
            </w:r>
            <w:proofErr w:type="spellEnd"/>
          </w:p>
        </w:tc>
      </w:tr>
      <w:tr w:rsidR="00D45B4A" w14:paraId="55E5E67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4A07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99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E1DA0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12763C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Дворівнева</w:t>
            </w:r>
            <w:proofErr w:type="spellEnd"/>
          </w:p>
          <w:p w14:paraId="5D0CFA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Інше</w:t>
            </w:r>
            <w:proofErr w:type="spellEnd"/>
          </w:p>
        </w:tc>
      </w:tr>
    </w:tbl>
    <w:p w14:paraId="6FC7287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66830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Банки,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обслуговують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D45B4A" w14:paraId="7B57279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0A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35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4E77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</w:p>
        </w:tc>
      </w:tr>
      <w:tr w:rsidR="00D45B4A" w14:paraId="3229468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0BE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3F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6E22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00032106</w:t>
            </w:r>
          </w:p>
        </w:tc>
      </w:tr>
      <w:tr w:rsidR="00D45B4A" w14:paraId="760AAE2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068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668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99EC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UA543000010000032007119901026</w:t>
            </w:r>
          </w:p>
        </w:tc>
      </w:tr>
      <w:tr w:rsidR="00D45B4A" w14:paraId="026026A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7A46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9B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7AF6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D45B4A" w14:paraId="6D3AC36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FF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50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2D9F0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УКРГАЗБАНК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D45B4A" w14:paraId="5EE973A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596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6C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E0B0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D45B4A" w14:paraId="5A671DB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35E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F3B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BF9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UA953204780000000001600915222</w:t>
            </w:r>
          </w:p>
        </w:tc>
      </w:tr>
      <w:tr w:rsidR="00D45B4A" w14:paraId="7B5901A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FA6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4A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3B19C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долари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США</w:t>
            </w:r>
          </w:p>
        </w:tc>
      </w:tr>
    </w:tbl>
    <w:p w14:paraId="20A0F7AD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A4A6E8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D45B4A" w14:paraId="1574DB1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2F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6C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вебсайт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10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рейтингового агентства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міжнародне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180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36C6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кредитного рейтингу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</w:tr>
      <w:tr w:rsidR="00D45B4A" w14:paraId="04627B7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60B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4A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6E1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37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F036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D45B4A" w14:paraId="446D3A5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F4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A6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-Рейтинг"</w:t>
            </w:r>
          </w:p>
          <w:p w14:paraId="1FED47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</w:p>
          <w:p w14:paraId="6CDB39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https://ibi.com.ua/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A6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0F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16.02.2024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39EE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+ (прогноз - "у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")</w:t>
            </w:r>
          </w:p>
        </w:tc>
      </w:tr>
      <w:tr w:rsidR="00D45B4A" w14:paraId="0763560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E7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A5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-Рейтинг"</w:t>
            </w:r>
          </w:p>
          <w:p w14:paraId="7FEC5D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</w:p>
          <w:p w14:paraId="29CA372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https://ibi.com.ua/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CC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7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07.08.2024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4BE3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+ (прогноз - "у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")</w:t>
            </w:r>
          </w:p>
        </w:tc>
      </w:tr>
    </w:tbl>
    <w:p w14:paraId="08E8D81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7B59F2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структура</w:t>
      </w:r>
    </w:p>
    <w:p w14:paraId="3DA75DA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D45B4A" w14:paraId="380B350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C7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D7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55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5828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Персональний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</w:tr>
      <w:tr w:rsidR="00D45B4A" w14:paraId="3B01949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EE5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A4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F9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10726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45B4A" w14:paraId="2B0E7C6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11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D8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28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F1FA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</w:tr>
      <w:tr w:rsidR="00D45B4A" w14:paraId="06601AE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2A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FA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0D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голова, 4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8E5D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Володимирович,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29AA03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Георгiйович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7A472A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Михайлович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1745F44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71B914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Танцюра Анна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ради.</w:t>
            </w:r>
          </w:p>
          <w:p w14:paraId="6446ACC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533019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CF0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575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A5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 члени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F84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CEO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</w:p>
          <w:p w14:paraId="5C47DD5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Попов Олександр Євгенович,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C03880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Артем Валентинович,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(CRO), </w:t>
            </w:r>
          </w:p>
          <w:p w14:paraId="3E8585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</w:rPr>
              <w:t>Михайлiвна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34E12C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0D182A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08F323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45B4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0863C2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</w:p>
    <w:p w14:paraId="58BD70C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45B4A" w14:paraId="7279E10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D5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C5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99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3F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E9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75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71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2B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E0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посада(и), яку(і)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(є)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B8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506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D45B4A" w14:paraId="6DC2746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B21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DF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F7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BB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CB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18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E3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E61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EE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100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A3A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45B4A" w14:paraId="4524F3F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6E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0D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12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A79C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C98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E7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82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прикладна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математика"; "менеджер-консультант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оподаткування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53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A9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3FFA035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755FC7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Спостережної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916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17.08.2015</w:t>
            </w:r>
          </w:p>
          <w:p w14:paraId="1E73E3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D8FB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6A8AB74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884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94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359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7B7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DFC2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D95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178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12D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676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ВНПФ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фонд"</w:t>
            </w:r>
          </w:p>
          <w:p w14:paraId="4B9E78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35532454</w:t>
            </w:r>
          </w:p>
          <w:p w14:paraId="196E71B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 фонду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14:paraId="3D0C570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D5E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18.10.2019</w:t>
            </w:r>
          </w:p>
          <w:p w14:paraId="7FE1CC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6B117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1B8BED4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35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7ED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494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D11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A1E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69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3D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E03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909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00A9D41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E3930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член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9D0F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13.10.2015</w:t>
            </w:r>
          </w:p>
          <w:p w14:paraId="04D275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02CD5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57C67AC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993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76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2C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2E2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697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AA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F0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4C5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AE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ЮНЕКС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-БАНК"</w:t>
            </w:r>
          </w:p>
          <w:p w14:paraId="5163B9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20023569</w:t>
            </w:r>
          </w:p>
          <w:p w14:paraId="79CBE3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директора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47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13.11.2023</w:t>
            </w:r>
          </w:p>
          <w:p w14:paraId="407C2F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30.04.2025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2025р.)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24BF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Ні</w:t>
            </w:r>
            <w:proofErr w:type="spellEnd"/>
          </w:p>
        </w:tc>
      </w:tr>
      <w:tr w:rsidR="00D45B4A" w14:paraId="179D8E5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4F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1C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311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Танцюра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20AA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A22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4A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A723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справа"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A2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142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"НЕСС ГРУП",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Enery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Development GmbH</w:t>
            </w:r>
          </w:p>
          <w:p w14:paraId="6A2DE9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40988930,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FN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515242i</w:t>
            </w:r>
          </w:p>
          <w:p w14:paraId="7E5232C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B6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06.02.2024</w:t>
            </w:r>
          </w:p>
          <w:p w14:paraId="75CADE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30.04.2025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2025р.)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D745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126A29F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45B4A" w14:paraId="41BCBA3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1C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AB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140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E6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16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5C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11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62C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DA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посада(и), яку(і)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(є)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F3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7AE5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D45B4A" w14:paraId="1F78C5F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46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9F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E79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54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AD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9B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A89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FF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3B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DE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2F310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45B4A" w14:paraId="0820F4F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68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53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FE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B31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396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A3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7E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25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F19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2C68CA7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4B2C93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5D0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22.06.2010</w:t>
            </w:r>
          </w:p>
          <w:p w14:paraId="47F450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B580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0FEB51C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B04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076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E0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DCC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041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21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CC1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Виробництво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апаратiв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";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B39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E6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489ACD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75D60E8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868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02.02.2018</w:t>
            </w:r>
          </w:p>
          <w:p w14:paraId="67C1480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64CC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3A364EA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BB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20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83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0B6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5377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FA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5B5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Правознавство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C7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3B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E3027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185D16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аналiзу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50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23.11.2016</w:t>
            </w:r>
          </w:p>
          <w:p w14:paraId="1FCBE2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F2B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687EC53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AE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564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81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3AB1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04C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47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DF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B7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F3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3A912D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6E9AF95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6E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01.02.2018</w:t>
            </w:r>
          </w:p>
          <w:p w14:paraId="7D53DF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C2AD4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626117A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Інші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45B4A" w14:paraId="54E9956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4B2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E8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F3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E2E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02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49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6DD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BBF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A6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посада(и), яку(і)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(є)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60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16F6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D45B4A" w14:paraId="4C37051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4897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BB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CCC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FE9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C1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BCC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39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D18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56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34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BD7B7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45B4A" w14:paraId="5923310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E9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B1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761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Владиславiвна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952A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A5E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90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C7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"Право"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7E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D3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5B204AC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0E0B5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F5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04.07.2023</w:t>
            </w:r>
          </w:p>
          <w:p w14:paraId="37DFAB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03.07.2026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BCD4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377F0F3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01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BA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аудиту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41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Колодник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6C7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E5C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86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0F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"Менеджмент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зовнiшньоекономiчної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76F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E6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F4B75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CF742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аудиту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9D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06.08.2018</w:t>
            </w:r>
          </w:p>
          <w:p w14:paraId="2C8971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D2727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D45B4A" w14:paraId="3C9FE19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750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50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0F3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Левiчева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A38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6EE5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D6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BE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статистика"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83E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EC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1E5B2A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2A7BE2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BC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11.09.2018</w:t>
            </w:r>
          </w:p>
          <w:p w14:paraId="49AE76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FD18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5C9F758A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C6D14BC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45B4A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2FC155D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корпоративного секретаря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250"/>
        <w:gridCol w:w="1300"/>
        <w:gridCol w:w="1300"/>
        <w:gridCol w:w="1200"/>
        <w:gridCol w:w="4700"/>
        <w:gridCol w:w="1400"/>
        <w:gridCol w:w="1900"/>
      </w:tblGrid>
      <w:tr w:rsidR="00D45B4A" w14:paraId="271FA383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5E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 посаду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C002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4F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78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E82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10A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2F9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0461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Контактні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(телефон та 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корпоративного секретаря)</w:t>
            </w:r>
          </w:p>
        </w:tc>
      </w:tr>
      <w:tr w:rsidR="00D45B4A" w14:paraId="4AFAF369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96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88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16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EB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723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92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64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77BF8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D45B4A" w14:paraId="7579F958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CF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04.07.2023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38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Владиславiвна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3C8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B7D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D6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4C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  <w:p w14:paraId="594D80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D56CF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E58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2449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(044)364-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98-00</w:t>
            </w:r>
            <w:proofErr w:type="gramEnd"/>
          </w:p>
          <w:p w14:paraId="552B34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a.samokhval@bank34.ua</w:t>
            </w:r>
          </w:p>
        </w:tc>
      </w:tr>
    </w:tbl>
    <w:p w14:paraId="635F9E8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650865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володіння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особами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акціями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D45B4A" w14:paraId="1C3D15C5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A7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C7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9C2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9A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A1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7B0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FA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A4A4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</w:p>
        </w:tc>
      </w:tr>
      <w:tr w:rsidR="00D45B4A" w14:paraId="13608BE0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F21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602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A57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86C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362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DA1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2E03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EC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3795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</w:tr>
      <w:tr w:rsidR="00D45B4A" w14:paraId="66A7FA3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BA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AA4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7F4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A47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8B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63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B4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B4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880E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D45B4A" w14:paraId="580BAF3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AAA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BB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7A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5C1C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77D1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652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FBB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BB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FC09A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6082297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103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3C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5B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F843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443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A17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7F2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CEA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7124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11C013D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CE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09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978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B20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5B7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6C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F3D0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6E5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AAA3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164265B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B4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CC9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D4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F44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9559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D5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3A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5B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BF202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22E19A7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0C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998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4F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EFE3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C208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9E2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4AA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D3F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2C4F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26BA56B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91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FFB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2AE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96F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6E71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C10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6C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C6F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B48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71A84A4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0C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41D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A5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7DF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517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14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FD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08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1FA2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1FB2F07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75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B5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B8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2F4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36A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23D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EF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5B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FF2E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4FB423F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0E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7B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61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Владиславiвна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DBC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301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A5F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ED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2C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3635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2478329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FF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17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44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Танцюра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0F2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06F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E3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37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C3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A62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0463BDE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91E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39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аудиту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85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Колодник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Андрiївна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F8E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D8F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5EF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09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9F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54A5A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45B4A" w14:paraId="0C4FAE9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1B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BD9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EA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Левiчева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977E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952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21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BE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89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5EFE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67E8A02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255E4B1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45B4A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14334E4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структура</w:t>
      </w:r>
    </w:p>
    <w:p w14:paraId="0F4F4D9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https://bank34.ua/upload//struktura%202025%2001%2001_%D0%B7%D0%B2%D1%96%D1%82.pdf</w:t>
      </w:r>
    </w:p>
    <w:p w14:paraId="70616CFA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49EB71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Структура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власності</w:t>
      </w:r>
      <w:proofErr w:type="spellEnd"/>
    </w:p>
    <w:p w14:paraId="37E1F7F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https://bank34.ua/upload//StuctureOwenship2025%2001.pdf</w:t>
      </w:r>
    </w:p>
    <w:p w14:paraId="72F1C08C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74BF8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діяльності</w:t>
      </w:r>
      <w:proofErr w:type="spellEnd"/>
    </w:p>
    <w:p w14:paraId="7CE59EC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вебсайт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009EDC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14:paraId="67F2991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60E900D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19,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311. </w:t>
      </w:r>
    </w:p>
    <w:p w14:paraId="65D23C5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Веб-сайт: https://www.pard.ua/ </w:t>
      </w:r>
    </w:p>
    <w:p w14:paraId="4D62396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провадять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додержання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посередництва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захищає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органах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бере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законопроектiв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семiнари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конференцiї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406BF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2013 р.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саморегулiвної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(СРО). Членство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СРО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7BF81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54E97E1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04053,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Обсерваторна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21-а.</w:t>
      </w:r>
    </w:p>
    <w:p w14:paraId="1C98371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https://www.ukrswift.org/</w:t>
      </w:r>
    </w:p>
    <w:p w14:paraId="1686404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координацiї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2010 р.</w:t>
      </w:r>
    </w:p>
    <w:p w14:paraId="375DA6B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централiзоване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асоцiйованих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.</w:t>
      </w:r>
    </w:p>
    <w:p w14:paraId="1ED24F3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534DCE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15. </w:t>
      </w:r>
    </w:p>
    <w:p w14:paraId="580C269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https://aub.org.ua/</w:t>
      </w:r>
    </w:p>
    <w:p w14:paraId="65308AE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незалежною,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непiдприємницькою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мiжрегiональних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пiдприємницької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професiоналiзму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проекти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вереснi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2021 р.</w:t>
      </w:r>
    </w:p>
    <w:p w14:paraId="124D8DE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". </w:t>
      </w:r>
    </w:p>
    <w:p w14:paraId="444A4D9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01011,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ВУЛИЦЯ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ЛЄСКОВА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будинок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9. </w:t>
      </w:r>
    </w:p>
    <w:p w14:paraId="718F257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https://www.ema.com.ua/</w:t>
      </w:r>
    </w:p>
    <w:p w14:paraId="1B9D4C5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всебiчне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зручних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культури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популяризацiя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транскордонних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86F7E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Cashless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open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banking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open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finance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open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data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платiжно-кредитної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антифрод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AntiFraud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протиправним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шахрайським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саморегулiвної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специфiкацiй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правопорушенням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системами, системами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переказу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надавачами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Держфiнмонiторингом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E23A2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р.</w:t>
      </w:r>
    </w:p>
    <w:p w14:paraId="61DCE7B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B24E9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7ED5E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45E08B9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наведено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5257A15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D5EBD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 2024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Питома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вага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34,5%;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перевищувала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(64,54% при нормативному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10%).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8,4% 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 626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590 тис. грн.,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ОВДП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ОВМП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превалюванням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(403 200 тис. грн.),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Питома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вага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балансу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18,7%.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статутної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7C4568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виступатимуть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2238CD0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НБУ: 326, 3млн.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27,4%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326,3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на100%).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РЕПО; </w:t>
      </w:r>
    </w:p>
    <w:p w14:paraId="781DE6F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особи: 516,8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43,4%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93,1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21,9%).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угоди РЕПО з ПАТ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ЦЕНТР". </w:t>
      </w:r>
    </w:p>
    <w:p w14:paraId="2E32B41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147,4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12,4%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131,6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47,2%).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угоди РЕПО. </w:t>
      </w:r>
    </w:p>
    <w:p w14:paraId="6A34149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особи: 118,6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10,0%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23,1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16,2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%  )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B0712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нерозподiленого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поточному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95F13A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впродовж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F808C5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хороший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Банку (до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вiдрахувань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вдалось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155,2 млн.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вiдрахувань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результатами 2024 року становив 32,1 млн.. грн.</w:t>
      </w:r>
    </w:p>
    <w:p w14:paraId="219577D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станом на 31.12.2024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дня)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коефiцiєнту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LCR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валютами 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976,8% та 494,6% (при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характерного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явища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коефiцiєнта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чистого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(NSFR) становило 440,6%,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перевищує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(100%)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довгострокового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E236BD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EBFC4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проводилось. </w:t>
      </w:r>
    </w:p>
    <w:p w14:paraId="0B3B0BF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особи:</w:t>
      </w:r>
    </w:p>
    <w:p w14:paraId="73479F9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DC2EE1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унiверсальною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ринку, на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а)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б)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дилерську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5A3436F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сейфiв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2DFA2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E1674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843FDD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- 476 927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6DDBE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включено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валютою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доходи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589ADD2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4822002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iнтенсифiкацiї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населення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зусиллям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поступово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хоча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минулим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темпи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сповiльнилися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напружену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фронтi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повiтряних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атак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дефiцит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гiршi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врожаї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5,3%,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на 3,4%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Поступове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населення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вимушеної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сприятимуть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пришвидшенню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темпiв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B6C7E6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капiталiзованою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прирiст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- 15,5%),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навiть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нiвелюваннi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девальвацiйного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рекордному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близько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91,4%.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Натомiсть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НБУ, як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знаходилась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2006 року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-  0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,1%.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сектору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(на 16,2%)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передусiм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ОВДП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(на 20,1%).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нарощували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активах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зберегти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портфеля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бенчмарк-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ОВДП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наприкiнцi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аспектiв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вiдзначити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населення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непрацюючих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(на 7,1% до 30,3%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аудитом, банки в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103,7 млрд. грн. чистого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25%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року. 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ретроспективне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зберегли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рентабельнiсть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чистого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помiрних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C39418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скорiш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все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залишатиметься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зосередитися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-моделей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залишатиметься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домiнуючим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B92CBC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зважує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середовища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вважає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державою.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нормативу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регулятором;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A069E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0CCB2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високотехнологiчною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7DB064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(АБС),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процесинговим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центром.</w:t>
      </w:r>
    </w:p>
    <w:p w14:paraId="288C29C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таких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HP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DELL, CISCO,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апаратної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платформи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2BB7C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хмарнi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3C36D44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вiддаленого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7B0A2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супутниковий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канал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SpaceX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714149E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трансформацiї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зручнiсть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BC93D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D81254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2E80043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державною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75%); 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пакетiв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установи); III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один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прямо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опосередковано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50%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002E694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III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мiцна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89A49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E7BAF2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01.01.2025 року входило 40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9FBA79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рейтингових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594D4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AF5AB0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детально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описано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п.п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9  "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п.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наведеному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IV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DAFF5E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заходи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279732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Основною метою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профiлю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загрожує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противаг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</w:p>
    <w:p w14:paraId="3842E5D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масштабу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7978917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2171880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B7D447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боржником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/контрагентом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узятих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себе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винятком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книзi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2FB7AE9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неузгоджених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негативних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4B0D2C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чутливими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E922D6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8E4827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iнформацiйно-комунiкацiйних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однак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16EC6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комплаєнс-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добросовiсної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внутрiшньогрупових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11C42AE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ВК/ФТ)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притягнення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AF8AC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граничного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ними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оптимальне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426CFBD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надмiрних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заборона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нульового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призводять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призвести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корупцiйних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05E74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експоненцiальної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7F87005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одночасної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принципу 1.</w:t>
      </w:r>
    </w:p>
    <w:p w14:paraId="7925BAA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75EAB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Кодексi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1BB215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клiєнтоорiєнтованої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державного боргу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Банку.</w:t>
      </w:r>
    </w:p>
    <w:p w14:paraId="42F9CCE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валютного ринку,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масштаб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дозволяє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швидко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адаптуватись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(особливо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0437C29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казначейських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ринку приватного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малого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паралельно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транзакцiйний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центру.</w:t>
      </w:r>
    </w:p>
    <w:p w14:paraId="6A32006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транзакцiйного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B46B44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потребує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IТ-рiшень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-систем;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безпаперових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27E01F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висококапiталiзованим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одним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Банку); штат Банку укомплектований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досвiдченим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висококвалiфiкованим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 </w:t>
      </w:r>
    </w:p>
    <w:p w14:paraId="371E77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6DD9B7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зосередженi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двох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EA11D8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суму 20 998 тис. грн;</w:t>
      </w:r>
    </w:p>
    <w:p w14:paraId="25F5EDC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нового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на суму 80 640 тис. грн.</w:t>
      </w:r>
    </w:p>
    <w:p w14:paraId="66B0A8B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44524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ракетно-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дронових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обстрiлiв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дестабiлiзацiї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енергопостачання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1 588 тис.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закупiвлю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дизель-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генераторiв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використовуватимуться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електроживлення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14A48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поетапно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2020-2024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роках i включала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мережевого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серверного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iнсталяцiйних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налаштувальних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системами.</w:t>
      </w:r>
    </w:p>
    <w:p w14:paraId="5CF81D1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IТ-iнфраструктури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7FE91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</w:p>
    <w:p w14:paraId="071E285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позначитися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зроблених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потужностей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завершення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AFE7DA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зумовлює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Земельна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передавальнi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пристрої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невiд'ємною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основному,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02746A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справедливiй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20 000,00грн.)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ремонт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область,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DCE96C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метою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банкомат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серверної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площадки. </w:t>
      </w:r>
    </w:p>
    <w:p w14:paraId="797C861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 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т.ч.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довкiлля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конкурентоздатностi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протистояння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кiберзлочинностi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IТ-безпеки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Рада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3161E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6856EE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гуманiтарна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криза, криза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правовому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зарегульованих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iмплементацiї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актуальними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постанови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роботу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18,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22,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25.02.2022 р. № 23,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07.03.2022 р. №41,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FD40A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09A7311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Станом на 31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грудня  2024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дня)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настав.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оплатою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(сума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становить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370,4 тис. грн.). </w:t>
      </w:r>
    </w:p>
    <w:p w14:paraId="6E13566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  як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змогу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ринку.</w:t>
      </w:r>
    </w:p>
    <w:p w14:paraId="76E6DB2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(дня,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</w:p>
    <w:p w14:paraId="11732FE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142,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-6,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- 7.</w:t>
      </w:r>
    </w:p>
    <w:p w14:paraId="0B009F3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- 163 547,1 тис. грн. (за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- 276 924,8 тис. грн.).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поточного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27 грудня 2023 року №189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 листопада 2020 року №153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нормативного документу. </w:t>
      </w:r>
    </w:p>
    <w:p w14:paraId="31E79CC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фiксованої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персоналу.    </w:t>
      </w:r>
    </w:p>
    <w:p w14:paraId="1D7540F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Кадрова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дiльницi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проходили онлайн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конференцiях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семiнарах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64983E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D55A4F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A630C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17A94F9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55EB71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DA2840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отриманих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ліцензій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5"/>
        <w:gridCol w:w="1500"/>
        <w:gridCol w:w="1065"/>
        <w:gridCol w:w="3000"/>
        <w:gridCol w:w="1200"/>
      </w:tblGrid>
      <w:tr w:rsidR="00D45B4A" w14:paraId="6EEA91BB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0E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3F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79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41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8EA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закінчення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строку </w:t>
            </w:r>
            <w:proofErr w:type="spellStart"/>
            <w:r>
              <w:rPr>
                <w:rFonts w:ascii="Times New Roman CYR" w:hAnsi="Times New Roman CYR" w:cs="Times New Roman CYR"/>
              </w:rPr>
              <w:t>дії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D45B4A" w14:paraId="1391DE60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B7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9F0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99E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EE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9EAE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  <w:tr w:rsidR="00D45B4A" w14:paraId="763EDAE3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BB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5B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663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58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D3DF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77448457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23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75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A1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021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C116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C266C01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FB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дилерську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C4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4A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4C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78321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18911E20" w14:textId="77777777">
        <w:trPr>
          <w:trHeight w:val="200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3F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а) </w:t>
            </w:r>
            <w:proofErr w:type="spellStart"/>
            <w:r>
              <w:rPr>
                <w:rFonts w:ascii="Times New Roman CYR" w:hAnsi="Times New Roman CYR" w:cs="Times New Roman CYR"/>
              </w:rPr>
              <w:t>субброкерську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</w:t>
            </w:r>
            <w:proofErr w:type="gramStart"/>
            <w:r>
              <w:rPr>
                <w:rFonts w:ascii="Times New Roman CYR" w:hAnsi="Times New Roman CYR" w:cs="Times New Roman CYR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</w:rPr>
              <w:t>;  б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03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FF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81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C8E0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23D6FF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9FD355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залишковою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вартістю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D45B4A" w14:paraId="4B39DE2E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1A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засобів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F28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Власні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B4B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Орендовані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098B8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</w:tr>
      <w:tr w:rsidR="00D45B4A" w14:paraId="188413B7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706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72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F3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DA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0D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E2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6E2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</w:tr>
      <w:tr w:rsidR="00D45B4A" w14:paraId="2B8B264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1D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30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55 578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2918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55 524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673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71B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77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56 638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F2F4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56 104</w:t>
            </w:r>
          </w:p>
        </w:tc>
      </w:tr>
      <w:tr w:rsidR="00D45B4A" w14:paraId="50781DE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E2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B3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39 439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2E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37 390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ED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5BD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D0C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40 499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AB01F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37 970</w:t>
            </w:r>
          </w:p>
        </w:tc>
      </w:tr>
      <w:tr w:rsidR="00D45B4A" w14:paraId="6A2F40D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FFC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4BC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7F7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4 941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53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58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B5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4 015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9272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4 941</w:t>
            </w:r>
          </w:p>
        </w:tc>
      </w:tr>
      <w:tr w:rsidR="00D45B4A" w14:paraId="529013F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F8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CE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E09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00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00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B8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509C7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45B4A" w14:paraId="61BFD28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D4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5120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B1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41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2C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6ED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42B8F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</w:tr>
      <w:tr w:rsidR="00D45B4A" w14:paraId="201EFFF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28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B4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1E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1 957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519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E1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74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47B6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1 957</w:t>
            </w:r>
          </w:p>
        </w:tc>
      </w:tr>
      <w:tr w:rsidR="00D45B4A" w14:paraId="736E64F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E07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Невиробничого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8D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BD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D1F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ADC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EBC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1 321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8EFC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1 350</w:t>
            </w:r>
          </w:p>
        </w:tc>
      </w:tr>
      <w:tr w:rsidR="00D45B4A" w14:paraId="2DE0DE4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CD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2C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84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FE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14A0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0DB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38CB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45B4A" w14:paraId="7EFEFCE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2C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1A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B7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50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7E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0F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04E6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45B4A" w14:paraId="205AF0D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8F8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0E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BA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A9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9D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8D9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EE91C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45B4A" w14:paraId="7FB50C2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F3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DA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6F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AF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A3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65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FA20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45B4A" w14:paraId="5FEC0A6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DF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нерухомість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CA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14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8B3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75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06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1 298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3BF9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1 333</w:t>
            </w:r>
          </w:p>
        </w:tc>
      </w:tr>
      <w:tr w:rsidR="00D45B4A" w14:paraId="2914318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5A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B49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E3D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80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AA6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A5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D81E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D45B4A" w14:paraId="69C75E0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2A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2E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56 899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AA2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56 874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5A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0F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9A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57 959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29CD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57 454</w:t>
            </w:r>
          </w:p>
        </w:tc>
      </w:tr>
      <w:tr w:rsidR="00D45B4A" w14:paraId="5FF2FD0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D2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0C7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"БАНК 3/4" є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зумовлює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  <w:p w14:paraId="3C121A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основному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>,  за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виключенням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одержання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Банк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1D9002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</w:rPr>
              <w:t>будiвл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-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30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38ADC2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мережа - 10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7D1C58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36B46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0584995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офiсне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4AFBAE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12-ти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344FC2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</w:rPr>
              <w:t>капiтальнi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договору. </w:t>
            </w:r>
          </w:p>
          <w:p w14:paraId="72EA08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переоцiнена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31 грудня 2024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115 330 тис. грн.</w:t>
            </w:r>
          </w:p>
          <w:p w14:paraId="1749A6C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ним у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високий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сучаснi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F9106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Норми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дають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змогу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працездатному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своєчасно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оновлювати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79B9EC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</w:t>
            </w:r>
            <w:proofErr w:type="spellStart"/>
            <w:r>
              <w:rPr>
                <w:rFonts w:ascii="Times New Roman CYR" w:hAnsi="Times New Roman CYR" w:cs="Times New Roman CYR"/>
              </w:rPr>
              <w:t>нарахованого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31 грудня 2024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57 876 тис. грн.  </w:t>
            </w:r>
          </w:p>
          <w:p w14:paraId="6CB383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43 417 тис. грн. </w:t>
            </w:r>
          </w:p>
          <w:p w14:paraId="3DD644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Станом на 31 грудня 2024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дня):</w:t>
            </w:r>
          </w:p>
          <w:p w14:paraId="601A10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62FE19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 заставу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491EA7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тимчасово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консервацiя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реконструкцiя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);</w:t>
            </w:r>
          </w:p>
          <w:p w14:paraId="381EC9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вилученi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для продажу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103789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банк  </w:t>
            </w:r>
            <w:proofErr w:type="spellStart"/>
            <w:r>
              <w:rPr>
                <w:rFonts w:ascii="Times New Roman CYR" w:hAnsi="Times New Roman CYR" w:cs="Times New Roman CYR"/>
              </w:rPr>
              <w:t>обл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ковує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як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нежитловi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(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60,9 кв.м.) за </w:t>
            </w:r>
            <w:proofErr w:type="spellStart"/>
            <w:r>
              <w:rPr>
                <w:rFonts w:ascii="Times New Roman CYR" w:hAnsi="Times New Roman CYR" w:cs="Times New Roman CYR"/>
              </w:rPr>
              <w:t>адресою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проспект </w:t>
            </w:r>
            <w:proofErr w:type="spellStart"/>
            <w:r>
              <w:rPr>
                <w:rFonts w:ascii="Times New Roman CYR" w:hAnsi="Times New Roman CYR" w:cs="Times New Roman CYR"/>
              </w:rPr>
              <w:t>Повiтрофлотський</w:t>
            </w:r>
            <w:proofErr w:type="spellEnd"/>
            <w:r>
              <w:rPr>
                <w:rFonts w:ascii="Times New Roman CYR" w:hAnsi="Times New Roman CYR" w:cs="Times New Roman CYR"/>
              </w:rPr>
              <w:t>, 51.</w:t>
            </w:r>
          </w:p>
          <w:p w14:paraId="3DAEAC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орендує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прим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м. </w:t>
            </w:r>
            <w:proofErr w:type="spellStart"/>
            <w:r>
              <w:rPr>
                <w:rFonts w:ascii="Times New Roman CYR" w:hAnsi="Times New Roman CYR" w:cs="Times New Roman CYR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</w:rPr>
              <w:t>Львовi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10B777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07E1C57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B62455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D45B4A" w14:paraId="64011C1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21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зобов’язань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7D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виникнення</w:t>
            </w:r>
            <w:proofErr w:type="spellEnd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DE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D4F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коштами (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річних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E324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</w:p>
        </w:tc>
      </w:tr>
      <w:tr w:rsidR="00D45B4A" w14:paraId="241FCADF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66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EC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C88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99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73FF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79BB2B3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90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C4D20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49DE15A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C04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Зобов’язання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BD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64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AAF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DA5A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556C0FF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6B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21955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45B4A" w14:paraId="057CBEC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4D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облігаціями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E2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9D5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31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FD2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0D3AB20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30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іпотечними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5A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A9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8B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184C7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21C9250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C51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сертифікатами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1D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39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C3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9185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447361E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A0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</w:t>
            </w:r>
            <w:proofErr w:type="spellStart"/>
            <w:r>
              <w:rPr>
                <w:rFonts w:ascii="Times New Roman CYR" w:hAnsi="Times New Roman CYR" w:cs="Times New Roman CYR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37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A77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61F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9E2E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5F40CA7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78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деривативами)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F6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176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644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25E1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4569D0E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32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фінансовими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4752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EEE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9B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72F9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6F71C92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23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Податкові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3F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15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34 765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63D0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6F49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4E6544B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A3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Фінансова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допомога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зворотній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основі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42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8A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87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164B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13E7FFD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084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956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90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74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D3B4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AA6EB9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DB3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D6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9E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1 153 757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0B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37E7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4EEC13C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81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F2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F3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1 188 522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710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9C155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51BFC3A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4C2FD3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користується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5E4F429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35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EAEA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45B4A" w14:paraId="2FBC735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7E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46AA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10935E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A9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8F05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5EA1CA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12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E441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D45B4A" w14:paraId="645225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EA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D506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34619277</w:t>
            </w:r>
          </w:p>
        </w:tc>
      </w:tr>
      <w:tr w:rsidR="00D45B4A" w14:paraId="6DD2FE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3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63C6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01054,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Б. </w:t>
            </w:r>
            <w:proofErr w:type="spellStart"/>
            <w:r>
              <w:rPr>
                <w:rFonts w:ascii="Times New Roman CYR" w:hAnsi="Times New Roman CYR" w:cs="Times New Roman CYR"/>
              </w:rPr>
              <w:t>Хмельницького</w:t>
            </w:r>
            <w:proofErr w:type="spellEnd"/>
            <w:r>
              <w:rPr>
                <w:rFonts w:ascii="Times New Roman CYR" w:hAnsi="Times New Roman CYR" w:cs="Times New Roman CYR"/>
              </w:rPr>
              <w:t>, буд.52, 4 пов,</w:t>
            </w:r>
          </w:p>
        </w:tc>
      </w:tr>
      <w:tr w:rsidR="00D45B4A" w14:paraId="0FEBD54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ED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2D3F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3886</w:t>
            </w:r>
          </w:p>
        </w:tc>
      </w:tr>
      <w:tr w:rsidR="00D45B4A" w14:paraId="30946A3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8C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9523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Аудиторська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палата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D45B4A" w14:paraId="3C1CE5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9B9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EFB5C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435ECED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4C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9E6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(044)500-25-31</w:t>
            </w:r>
          </w:p>
        </w:tc>
      </w:tr>
      <w:tr w:rsidR="00D45B4A" w14:paraId="2E59E18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E1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0B91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оподаткування</w:t>
            </w:r>
            <w:proofErr w:type="spellEnd"/>
          </w:p>
          <w:p w14:paraId="64D663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78.30 -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трудовими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ресурсами</w:t>
            </w:r>
          </w:p>
          <w:p w14:paraId="0FAE57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D45B4A" w14:paraId="40C1EF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C2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1FD1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 (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фiрмa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6B1C9594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5F3FB7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3E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F4D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ББС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IНШУРАНС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45B4A" w14:paraId="5337FF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2A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8AED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793AF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DD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9F54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455D19F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69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4563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D45B4A" w14:paraId="10CF95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98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7BE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D45B4A" w14:paraId="6047610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A9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2B0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D45B4A" w14:paraId="7CD4E6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2E7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9DA5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</w:tr>
      <w:tr w:rsidR="00D45B4A" w14:paraId="3CED5C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DA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EC225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D45B4A" w14:paraId="07648F2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33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F84B1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23.04.2024</w:t>
            </w:r>
          </w:p>
        </w:tc>
      </w:tr>
      <w:tr w:rsidR="00D45B4A" w14:paraId="0B50197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01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5948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D45B4A" w14:paraId="0FFFCE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FB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CB59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322338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0C3CB5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D45B4A" w14:paraId="2703F8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0CC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C3F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добровiльного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наземного транспорту</w:t>
            </w:r>
          </w:p>
        </w:tc>
      </w:tr>
    </w:tbl>
    <w:p w14:paraId="5E58EEF2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2AAA29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9F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95B0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ББС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IНШУРАНС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45B4A" w14:paraId="49D5FD2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75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4FC7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91DAB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9E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E18E5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59236D6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DF9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59FB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D45B4A" w14:paraId="14E01B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A16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21A5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D45B4A" w14:paraId="5A3E9A9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6C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FB2E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D45B4A" w14:paraId="18E9469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4A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E15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</w:tr>
      <w:tr w:rsidR="00D45B4A" w14:paraId="12FADD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3E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D532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D45B4A" w14:paraId="00EE16C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3F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954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23.04.2024</w:t>
            </w:r>
          </w:p>
        </w:tc>
      </w:tr>
      <w:tr w:rsidR="00D45B4A" w14:paraId="33690A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12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7FF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D45B4A" w14:paraId="5F1A58B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C1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C3A6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57C73D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11A0C1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D45B4A" w14:paraId="12A2B3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A4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7B0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наземних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</w:tr>
    </w:tbl>
    <w:p w14:paraId="06CBB8F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07DC11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BD2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59EC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</w:rPr>
              <w:t>IВI</w:t>
            </w:r>
            <w:proofErr w:type="spellEnd"/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lastRenderedPageBreak/>
              <w:t>РЕЙТИНГ"</w:t>
            </w:r>
          </w:p>
        </w:tc>
      </w:tr>
      <w:tr w:rsidR="00D45B4A" w14:paraId="0929B6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00C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8ED0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4C73120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02E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3077D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45FBC1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9D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537D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D45B4A" w14:paraId="4DB592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F2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04AE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33262696</w:t>
            </w:r>
          </w:p>
        </w:tc>
      </w:tr>
      <w:tr w:rsidR="00D45B4A" w14:paraId="24AF01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86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C26B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03164,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Обухiвська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буд. 135,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D45B4A" w14:paraId="3DFE17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A32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CA96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D45B4A" w14:paraId="09D495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F45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39AD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45B4A" w14:paraId="1E04D8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0F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E27DE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12.04.2010</w:t>
            </w:r>
          </w:p>
        </w:tc>
      </w:tr>
      <w:tr w:rsidR="00D45B4A" w14:paraId="1F13C8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72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4181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(044)362-90-84</w:t>
            </w:r>
          </w:p>
        </w:tc>
      </w:tr>
      <w:tr w:rsidR="00D45B4A" w14:paraId="4D305F4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CA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6F82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  <w:p w14:paraId="198BC9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кон'юнктури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виявлення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громадської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думки</w:t>
            </w:r>
          </w:p>
          <w:p w14:paraId="22C727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74.90 -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наукова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технiчна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D45B4A" w14:paraId="79E870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01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156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6532319A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1E540E0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C84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00EB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"ПЕРСПЕКТИВА"</w:t>
            </w:r>
          </w:p>
        </w:tc>
      </w:tr>
      <w:tr w:rsidR="00D45B4A" w14:paraId="0E7A884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4E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01A3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51168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B1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21D0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7F2B5A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A66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C47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D45B4A" w14:paraId="1C496A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A3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7C7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33718227</w:t>
            </w:r>
          </w:p>
        </w:tc>
      </w:tr>
      <w:tr w:rsidR="00D45B4A" w14:paraId="2E90BB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44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199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49000,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</w:rPr>
              <w:t>Днiпро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Воскресенська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30</w:t>
            </w:r>
          </w:p>
        </w:tc>
      </w:tr>
      <w:tr w:rsidR="00D45B4A" w14:paraId="30E6712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F3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4F8D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</w:t>
            </w:r>
          </w:p>
        </w:tc>
      </w:tr>
      <w:tr w:rsidR="00D45B4A" w14:paraId="2972772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9B3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E35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45B4A" w14:paraId="68E03E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22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012B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01.07.2021</w:t>
            </w:r>
          </w:p>
        </w:tc>
      </w:tr>
      <w:tr w:rsidR="00D45B4A" w14:paraId="509FE1A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F5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ADD1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(056)373-95-94</w:t>
            </w:r>
          </w:p>
        </w:tc>
      </w:tr>
      <w:tr w:rsidR="00D45B4A" w14:paraId="73196FD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26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5968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3E1CF9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  <w:p w14:paraId="78A1D2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</w:t>
            </w:r>
          </w:p>
        </w:tc>
      </w:tr>
      <w:tr w:rsidR="00D45B4A" w14:paraId="412EFB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0B0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804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деривативних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деривативних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контрактiв</w:t>
            </w:r>
            <w:proofErr w:type="spellEnd"/>
          </w:p>
        </w:tc>
      </w:tr>
    </w:tbl>
    <w:p w14:paraId="4284BAE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3E010D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B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258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ПФТС"</w:t>
            </w:r>
          </w:p>
        </w:tc>
      </w:tr>
      <w:tr w:rsidR="00D45B4A" w14:paraId="081A74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2F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E039E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636F6B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24D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466C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7435D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CD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808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D45B4A" w14:paraId="16C442B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E0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6A2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21672206</w:t>
            </w:r>
          </w:p>
        </w:tc>
      </w:tr>
      <w:tr w:rsidR="00D45B4A" w14:paraId="499B4F6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48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9073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01004,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Шовковична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42-44</w:t>
            </w:r>
          </w:p>
        </w:tc>
      </w:tr>
      <w:tr w:rsidR="00D45B4A" w14:paraId="73F1062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3F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952D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</w:t>
            </w:r>
          </w:p>
        </w:tc>
      </w:tr>
      <w:tr w:rsidR="00D45B4A" w14:paraId="047B50A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FF9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07CE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45B4A" w14:paraId="48FF026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0B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61F4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01.07.2021</w:t>
            </w:r>
          </w:p>
        </w:tc>
      </w:tr>
      <w:tr w:rsidR="00D45B4A" w14:paraId="2903128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8B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430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(044)277-50-00</w:t>
            </w:r>
          </w:p>
        </w:tc>
      </w:tr>
      <w:tr w:rsidR="00D45B4A" w14:paraId="63D7A9E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96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4C3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22FB10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82.30 -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конгресiв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торговельних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виставок</w:t>
            </w:r>
            <w:proofErr w:type="spellEnd"/>
          </w:p>
          <w:p w14:paraId="14AD9FC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D45B4A" w14:paraId="62F096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D7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932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</w:t>
            </w:r>
          </w:p>
        </w:tc>
      </w:tr>
    </w:tbl>
    <w:p w14:paraId="42C048C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68E95C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B6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EFB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45B4A" w14:paraId="25EDBA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1A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3FCF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14748B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52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82C2B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39222E4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56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C07A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D45B4A" w14:paraId="4437AD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34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CED7C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D45B4A" w14:paraId="4F07B4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1B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97BB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7Г</w:t>
            </w:r>
          </w:p>
        </w:tc>
      </w:tr>
      <w:tr w:rsidR="00D45B4A" w14:paraId="430DD5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54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E97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45B4A" w14:paraId="085725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F21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45CC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45B4A" w14:paraId="070A42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A5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F2E2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1D4CEA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66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DB2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(044)363-04-00</w:t>
            </w:r>
          </w:p>
        </w:tc>
      </w:tr>
      <w:tr w:rsidR="00D45B4A" w14:paraId="63C3D2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10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CD8F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03051A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</w:t>
            </w:r>
            <w:proofErr w:type="spellStart"/>
            <w:r>
              <w:rPr>
                <w:rFonts w:ascii="Times New Roman CYR" w:hAnsi="Times New Roman CYR" w:cs="Times New Roman CYR"/>
              </w:rPr>
              <w:t>Тиражування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75D768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62.01 -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програмування</w:t>
            </w:r>
            <w:proofErr w:type="spellEnd"/>
          </w:p>
        </w:tc>
      </w:tr>
      <w:tr w:rsidR="00D45B4A" w14:paraId="18ECD43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CE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653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</w:p>
        </w:tc>
      </w:tr>
    </w:tbl>
    <w:p w14:paraId="5097230B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37266F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32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2B88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D45B4A" w14:paraId="4CF13E5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F2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CA10B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693A60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3A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0A30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580FFE6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10F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521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</w:p>
        </w:tc>
      </w:tr>
      <w:tr w:rsidR="00D45B4A" w14:paraId="62EED0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837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45C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00032106</w:t>
            </w:r>
          </w:p>
        </w:tc>
      </w:tr>
      <w:tr w:rsidR="00D45B4A" w14:paraId="73B9551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47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1E26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01601,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Iнститутська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9</w:t>
            </w:r>
          </w:p>
        </w:tc>
      </w:tr>
      <w:tr w:rsidR="00D45B4A" w14:paraId="44A36EC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84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4BEB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45B4A" w14:paraId="6D6C6A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69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EE6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45B4A" w14:paraId="3FF3AB3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7C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3A8E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1DD069E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3C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9EDE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(044)254-06-16</w:t>
            </w:r>
          </w:p>
        </w:tc>
      </w:tr>
      <w:tr w:rsidR="00D45B4A" w14:paraId="1C0CBB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03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A99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64.11 -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банку</w:t>
            </w:r>
          </w:p>
        </w:tc>
      </w:tr>
      <w:tr w:rsidR="00D45B4A" w14:paraId="25AF4C3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3C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D663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</w:tbl>
    <w:p w14:paraId="510BBB03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5A97E2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44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C7C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З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РИНКАХ"</w:t>
            </w:r>
          </w:p>
        </w:tc>
      </w:tr>
      <w:tr w:rsidR="00D45B4A" w14:paraId="03F4469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5E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4BD7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7F8C7FD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44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8381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1D86E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C2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1C5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D45B4A" w14:paraId="64427D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DD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B03D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35917889</w:t>
            </w:r>
          </w:p>
        </w:tc>
      </w:tr>
      <w:tr w:rsidR="00D45B4A" w14:paraId="28937B7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A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7F9C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7-г</w:t>
            </w:r>
          </w:p>
        </w:tc>
      </w:tr>
      <w:tr w:rsidR="00D45B4A" w14:paraId="30D882F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5F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96A2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№263463</w:t>
            </w:r>
          </w:p>
        </w:tc>
      </w:tr>
      <w:tr w:rsidR="00D45B4A" w14:paraId="23F324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50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804C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45B4A" w14:paraId="1621A1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2A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F9E0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03.10.2013</w:t>
            </w:r>
          </w:p>
        </w:tc>
      </w:tr>
      <w:tr w:rsidR="00D45B4A" w14:paraId="231240C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817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26A3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(044)585-42-42</w:t>
            </w:r>
          </w:p>
        </w:tc>
      </w:tr>
      <w:tr w:rsidR="00D45B4A" w14:paraId="3A57DF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3E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B5F1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9F150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58.29 -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59A8C3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  <w:tr w:rsidR="00D45B4A" w14:paraId="4667A7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05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4692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клiрингова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</w:p>
        </w:tc>
      </w:tr>
    </w:tbl>
    <w:p w14:paraId="1180B382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2542B3A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39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72A5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"АГЕНТСТВО З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45B4A" w14:paraId="412C30E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E2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897A7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5D2B9C3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CE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8741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4BB52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7A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CA0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>, заклад)</w:t>
            </w:r>
          </w:p>
        </w:tc>
      </w:tr>
      <w:tr w:rsidR="00D45B4A" w14:paraId="41A6EA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96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A2AB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D45B4A" w14:paraId="606B52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DE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9DE51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Антоновича,  буд.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51, оф. 1206</w:t>
            </w:r>
          </w:p>
        </w:tc>
      </w:tr>
      <w:tr w:rsidR="00D45B4A" w14:paraId="29DB9F7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08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39F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DR/00001/</w:t>
            </w:r>
            <w:proofErr w:type="spellStart"/>
            <w:r>
              <w:rPr>
                <w:rFonts w:ascii="Times New Roman CYR" w:hAnsi="Times New Roman CYR" w:cs="Times New Roman CYR"/>
              </w:rPr>
              <w:t>APA</w:t>
            </w:r>
            <w:proofErr w:type="spellEnd"/>
          </w:p>
        </w:tc>
      </w:tr>
      <w:tr w:rsidR="00D45B4A" w14:paraId="3BEF1A5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4C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36FA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45B4A" w14:paraId="1A13890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FF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3DFC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18.02.2019</w:t>
            </w:r>
          </w:p>
        </w:tc>
      </w:tr>
      <w:tr w:rsidR="00D45B4A" w14:paraId="2F567C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FDD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64B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(044)498-38-15</w:t>
            </w:r>
          </w:p>
        </w:tc>
      </w:tr>
      <w:tr w:rsidR="00D45B4A" w14:paraId="3590A47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4EA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C127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C2464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84.13. -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5B21AA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62.02.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D45B4A" w14:paraId="6D57743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79C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063C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</w:p>
        </w:tc>
      </w:tr>
    </w:tbl>
    <w:p w14:paraId="4F114EF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699CF9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71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91CE1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"ГАРАНТ-</w:t>
            </w:r>
            <w:proofErr w:type="spellStart"/>
            <w:r>
              <w:rPr>
                <w:rFonts w:ascii="Times New Roman CYR" w:hAnsi="Times New Roman CYR" w:cs="Times New Roman CYR"/>
              </w:rPr>
              <w:t>ЕКСПЕРТИЗА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45B4A" w14:paraId="5D29C73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F6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BF9C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3307D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82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AC4DC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5D4142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7EA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3F9C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D45B4A" w14:paraId="68D4B63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27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283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24744768</w:t>
            </w:r>
          </w:p>
        </w:tc>
      </w:tr>
      <w:tr w:rsidR="00D45B4A" w14:paraId="75CD993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0E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0855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04205,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просп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-т </w:t>
            </w:r>
            <w:proofErr w:type="spellStart"/>
            <w:r>
              <w:rPr>
                <w:rFonts w:ascii="Times New Roman CYR" w:hAnsi="Times New Roman CYR" w:cs="Times New Roman CYR"/>
              </w:rPr>
              <w:t>Оболонський</w:t>
            </w:r>
            <w:proofErr w:type="spellEnd"/>
            <w:r>
              <w:rPr>
                <w:rFonts w:ascii="Times New Roman CYR" w:hAnsi="Times New Roman CYR" w:cs="Times New Roman CYR"/>
              </w:rPr>
              <w:t>, буд. 18-А, кв. 40</w:t>
            </w:r>
          </w:p>
        </w:tc>
      </w:tr>
      <w:tr w:rsidR="00D45B4A" w14:paraId="3F9F043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81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2B0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173/2022</w:t>
            </w:r>
          </w:p>
        </w:tc>
      </w:tr>
      <w:tr w:rsidR="00D45B4A" w14:paraId="6C71D2D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DB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F4BF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Фонд державного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D45B4A" w14:paraId="239AF10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1D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796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05.05.2022</w:t>
            </w:r>
          </w:p>
        </w:tc>
      </w:tr>
      <w:tr w:rsidR="00D45B4A" w14:paraId="4F1D7F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AD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3B9D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(068)8095744</w:t>
            </w:r>
          </w:p>
        </w:tc>
      </w:tr>
      <w:tr w:rsidR="00D45B4A" w14:paraId="164E9D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F5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EF1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0B65C5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A5F55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D45B4A" w14:paraId="45E7C3D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3A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B347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Оцiночна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675010ED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43C99FC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32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99A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"АГЕНТСТВО З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45B4A" w14:paraId="43086A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6D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DD9C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708604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8D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B897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17DD15D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2F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FCE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>, заклад)</w:t>
            </w:r>
          </w:p>
        </w:tc>
      </w:tr>
      <w:tr w:rsidR="00D45B4A" w14:paraId="2E46A9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C5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8ED9C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D45B4A" w14:paraId="0F5153D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072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435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Антоновича,  буд.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51, оф. 1206</w:t>
            </w:r>
          </w:p>
        </w:tc>
      </w:tr>
      <w:tr w:rsidR="00D45B4A" w14:paraId="2791FBB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38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B9A8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DR/00002/ARM</w:t>
            </w:r>
          </w:p>
        </w:tc>
      </w:tr>
      <w:tr w:rsidR="00D45B4A" w14:paraId="7F3AF2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713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254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45B4A" w14:paraId="6393E7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22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6291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18.02.2019</w:t>
            </w:r>
          </w:p>
        </w:tc>
      </w:tr>
      <w:tr w:rsidR="00D45B4A" w14:paraId="16C2602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01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0F2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(044)498-38-15</w:t>
            </w:r>
          </w:p>
        </w:tc>
      </w:tr>
      <w:tr w:rsidR="00D45B4A" w14:paraId="0B3319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7B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788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751E98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84.13. -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31D674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62.02.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D45B4A" w14:paraId="4C1BAF5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68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AEAC7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НКЦПФР</w:t>
            </w:r>
          </w:p>
        </w:tc>
      </w:tr>
    </w:tbl>
    <w:p w14:paraId="5D219EF3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D45B4A" w14:paraId="7F0394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B9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618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З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РИНКАХ"</w:t>
            </w:r>
          </w:p>
        </w:tc>
      </w:tr>
      <w:tr w:rsidR="00D45B4A" w14:paraId="6BD4CD5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36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2A178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E7653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3B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A128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ACD5DD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3E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99F15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D45B4A" w14:paraId="08A16A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FD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CC45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35917889</w:t>
            </w:r>
          </w:p>
        </w:tc>
      </w:tr>
      <w:tr w:rsidR="00D45B4A" w14:paraId="0190CF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7A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C95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7-г</w:t>
            </w:r>
          </w:p>
        </w:tc>
      </w:tr>
      <w:tr w:rsidR="00D45B4A" w14:paraId="3B7A3F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41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CB18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№49</w:t>
            </w:r>
          </w:p>
        </w:tc>
      </w:tr>
      <w:tr w:rsidR="00D45B4A" w14:paraId="10F3A4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1B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FFE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45B4A" w14:paraId="7464E8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9A2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B2975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27.01.2022</w:t>
            </w:r>
          </w:p>
        </w:tc>
      </w:tr>
      <w:tr w:rsidR="00D45B4A" w14:paraId="57D935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A4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Міжміський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DE1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(044)585-42-42</w:t>
            </w:r>
          </w:p>
        </w:tc>
      </w:tr>
      <w:tr w:rsidR="00D45B4A" w14:paraId="6718E95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9A3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2F8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84646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58.29 -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3B0FC5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  <w:tr w:rsidR="00D45B4A" w14:paraId="4A87CAD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662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04F0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клiрингова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контрагента</w:t>
            </w:r>
          </w:p>
        </w:tc>
      </w:tr>
    </w:tbl>
    <w:p w14:paraId="567DFDD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A7EEEA1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29556B4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45B4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62C046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6.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підрозділи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D45B4A" w14:paraId="335C4908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4C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E7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17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57C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0D03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</w:tr>
      <w:tr w:rsidR="00D45B4A" w14:paraId="03A0534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A78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29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6D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38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2899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D45B4A" w14:paraId="3A5C369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27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C3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ЛЬВIВСЬКЕ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4C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110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79005,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Львівська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Саксаганського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F8302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D45B4A" w14:paraId="34C864EB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F4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7A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9D6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3A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03150,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Велика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Василькiвська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Червоноармiйська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132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D6C8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D45B4A" w14:paraId="2185394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57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B2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C6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DC05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04080,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вул.Кирил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98DD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D45B4A" w14:paraId="18BD63E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8D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44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20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AF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08130,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Бучанський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р-н, с. Чайки,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Лобановського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21, корпус № 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6159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D45B4A" w14:paraId="75E8008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96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BB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87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E5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49050,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 проспект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Гагарiна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23A7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60689A8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7FCE71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паперів</w:t>
      </w:r>
      <w:proofErr w:type="spellEnd"/>
    </w:p>
    <w:p w14:paraId="2C3B149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Структура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капіталу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D45B4A" w14:paraId="28183914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6C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18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клас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26C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7B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12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14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обов'язки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2E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публічної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капіталу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EC37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Облік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 в </w:t>
            </w:r>
            <w:proofErr w:type="spellStart"/>
            <w:r>
              <w:rPr>
                <w:rFonts w:ascii="Times New Roman CYR" w:hAnsi="Times New Roman CYR" w:cs="Times New Roman CYR"/>
              </w:rPr>
              <w:t>обліковій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часток</w:t>
            </w:r>
            <w:proofErr w:type="spellEnd"/>
          </w:p>
        </w:tc>
      </w:tr>
      <w:tr w:rsidR="00D45B4A" w14:paraId="114A69EB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89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9BE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42C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BC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80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3A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78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192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D45B4A" w14:paraId="4A871DC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7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5BA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75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67/1/2017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78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DC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403 200 000,00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AD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Законом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": </w:t>
            </w:r>
            <w:proofErr w:type="spellStart"/>
            <w:r>
              <w:rPr>
                <w:rFonts w:ascii="Times New Roman CYR" w:hAnsi="Times New Roman CYR" w:cs="Times New Roman CYR"/>
              </w:rPr>
              <w:t>приймати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спрямовувати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</w:p>
          <w:p w14:paraId="0E295C9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B2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нi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84D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3C8E639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D8F5AD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папери</w:t>
      </w:r>
      <w:proofErr w:type="spellEnd"/>
    </w:p>
    <w:p w14:paraId="3F9CD2C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D45B4A" w14:paraId="20D974FE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12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F6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27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зареєстрував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18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Міжнародний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D3D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Тип </w:t>
            </w:r>
            <w:proofErr w:type="spellStart"/>
            <w:r>
              <w:rPr>
                <w:rFonts w:ascii="Times New Roman CYR" w:hAnsi="Times New Roman CYR" w:cs="Times New Roman CYR"/>
              </w:rPr>
              <w:t>цінного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F79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існування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158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8E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1A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CA09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Частка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D45B4A" w14:paraId="708E657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03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F27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B80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FD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E05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B783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E3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DE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2BA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7C60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D45B4A" w14:paraId="15CF638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65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954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4A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AE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AC3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F2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47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BA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23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B3FB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45B4A" w14:paraId="1FFEC4FD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0D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D85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5FA44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скаскування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D1B07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зроблено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0E975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пi</w:t>
            </w:r>
            <w:proofErr w:type="gramStart"/>
            <w:r>
              <w:rPr>
                <w:rFonts w:ascii="Times New Roman CYR" w:hAnsi="Times New Roman CYR" w:cs="Times New Roman CYR"/>
              </w:rPr>
              <w:t>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ном</w:t>
            </w:r>
            <w:proofErr w:type="gramEnd"/>
            <w:r>
              <w:rPr>
                <w:rFonts w:ascii="Times New Roman CYR" w:hAnsi="Times New Roman CYR" w:cs="Times New Roman CYR"/>
              </w:rPr>
              <w:t>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11 520,00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одинадцять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п'ятсот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спрямування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2016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53 200 000,00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п'ятдесят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три </w:t>
            </w:r>
            <w:proofErr w:type="spellStart"/>
            <w:r>
              <w:rPr>
                <w:rFonts w:ascii="Times New Roman CYR" w:hAnsi="Times New Roman CYR" w:cs="Times New Roman CYR"/>
              </w:rPr>
              <w:t>мiльйони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двiстi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14:paraId="574227D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45B4A" w14:paraId="6EBF584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D0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D5E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E7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889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8B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4E7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B9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FDA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44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21D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45B4A" w14:paraId="61041D90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78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325B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4E0418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факту  допуску</w:t>
            </w:r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A3DFD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зареєстрований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деномiнацiєю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iснуючої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73CB3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вiдбувалось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одержано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0,10 грн.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</w:rPr>
              <w:t>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до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 10000,00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зменшення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35000 штук.</w:t>
            </w:r>
          </w:p>
          <w:p w14:paraId="5EC5B02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45B4A" w14:paraId="6FC4CB64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03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50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942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67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15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23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3C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A79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A6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3 500 000 000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142B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45B4A" w14:paraId="45CFB66E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BF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B15B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B0368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факт</w:t>
            </w:r>
            <w:proofErr w:type="gramEnd"/>
            <w:r>
              <w:rPr>
                <w:rFonts w:ascii="Times New Roman CYR" w:hAnsi="Times New Roman CYR" w:cs="Times New Roman CYR"/>
              </w:rPr>
              <w:t>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 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фондовому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CD459F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98C48B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45B4A" w14:paraId="64A4738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7B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4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5B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5A7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C6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52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76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22B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88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2 670 000 000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09DE5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45B4A" w14:paraId="77553F9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98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06D3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0F8B4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0288F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F1663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8EDD6C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45B4A" w14:paraId="59711D3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B5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09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AA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ком</w:t>
            </w:r>
            <w:proofErr w:type="gramEnd"/>
            <w:r>
              <w:rPr>
                <w:rFonts w:ascii="Times New Roman CYR" w:hAnsi="Times New Roman CYR" w:cs="Times New Roman CYR"/>
              </w:rPr>
              <w:t>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9C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5C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5C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39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D7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C2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33C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45B4A" w14:paraId="6D47BA08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2B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359B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E8BD7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5E316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3D7F2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E85C79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45B4A" w14:paraId="6613F2C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C99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0D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AD3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0B1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B2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D5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0B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F1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F4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769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45B4A" w14:paraId="7067F95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E9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85F2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7B045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Мета  </w:t>
            </w:r>
            <w:proofErr w:type="spellStart"/>
            <w:r>
              <w:rPr>
                <w:rFonts w:ascii="Times New Roman CYR" w:hAnsi="Times New Roman CYR" w:cs="Times New Roman CYR"/>
              </w:rPr>
              <w:t>ем</w:t>
            </w:r>
            <w:proofErr w:type="gramEnd"/>
            <w:r>
              <w:rPr>
                <w:rFonts w:ascii="Times New Roman CYR" w:hAnsi="Times New Roman CYR" w:cs="Times New Roman CYR"/>
              </w:rPr>
              <w:t>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>:  дана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1072F6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566B62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5FD4AD3B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D06A6B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наявність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власності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0,1 %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D45B4A" w14:paraId="1950F7FA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BF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FA7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6B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9F6D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F6C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E481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</w:p>
        </w:tc>
      </w:tr>
      <w:tr w:rsidR="00D45B4A" w14:paraId="39888B32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ED5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F87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F3D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9BC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1A3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038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223C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</w:tr>
      <w:tr w:rsidR="00D45B4A" w14:paraId="2B84C9F2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C5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890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347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18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44C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869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8774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D45B4A" w14:paraId="44A3B947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0F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983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80D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0E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EB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17F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3C76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45B4A" w14:paraId="7F373205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AE5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E9E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D44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6D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5E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67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251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0386EB99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A08F0C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45B4A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7409AB8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320549F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розмір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доходу за видами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D45B4A" w14:paraId="414E6A7B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0A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A4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доходу особи </w:t>
            </w: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реалізації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продукції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товарів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робіт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proofErr w:type="gram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B71F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Відсоткове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вираження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</w:rPr>
              <w:t>відношенню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доходу особи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звітного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</w:t>
            </w:r>
          </w:p>
        </w:tc>
      </w:tr>
      <w:tr w:rsidR="00D45B4A" w14:paraId="3C1304E6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BA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03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AB63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D45B4A" w14:paraId="5DFE86AF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C8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64.19 -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грошового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посередництва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80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476927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DA5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0881BFEB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4AC53C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Річна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звітність</w:t>
      </w:r>
      <w:proofErr w:type="spellEnd"/>
    </w:p>
    <w:p w14:paraId="1216654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https://portal.frs.gov.ua/PublicData/PublicDataSubmissionPack.aspx?submission_pack_version_id=188897https://bank34.ua/pro-bank/finansova-zvitnist/?file=210</w:t>
      </w:r>
    </w:p>
    <w:p w14:paraId="00388EB2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4C6E8B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Аудиторський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річної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звітності</w:t>
      </w:r>
      <w:proofErr w:type="spellEnd"/>
    </w:p>
    <w:p w14:paraId="2DDB0BE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Довідка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відомостей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аудиторський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рік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300"/>
        <w:gridCol w:w="4000"/>
      </w:tblGrid>
      <w:tr w:rsidR="00D45B4A" w14:paraId="7B422981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67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45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3AF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</w:t>
            </w:r>
          </w:p>
        </w:tc>
      </w:tr>
      <w:tr w:rsidR="00D45B4A" w14:paraId="13A9B8B9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3B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CE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9A11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36002395</w:t>
            </w:r>
          </w:p>
        </w:tc>
      </w:tr>
      <w:tr w:rsidR="00D45B4A" w14:paraId="449B867C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3D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6C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8E6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D45B4A" w14:paraId="271FB1CE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1C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63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7045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34619277</w:t>
            </w:r>
          </w:p>
        </w:tc>
      </w:tr>
      <w:tr w:rsidR="00D45B4A" w14:paraId="4E6F2ADF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F7F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873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облікової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картки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платника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номер паспорта (для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фізичних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релігійні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відмовляються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реєстраційного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номера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облікової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картки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платника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закону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для аудитора,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одноосібно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провадить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408B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57156AAB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97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6E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номер та 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фірми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68C9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3886 </w:t>
            </w:r>
          </w:p>
        </w:tc>
      </w:tr>
      <w:tr w:rsidR="00D45B4A" w14:paraId="38DFAB3E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09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A7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номер аудитора,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одноосібно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провадить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935B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39834C1F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2E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DC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Розділ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"1";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"2";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"3";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становлять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"4")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886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становлять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</w:p>
        </w:tc>
      </w:tr>
      <w:tr w:rsidR="00D45B4A" w14:paraId="7BE24DFB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19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89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проведено аудит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419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01.01.2024 по 31.12.2024</w:t>
            </w:r>
          </w:p>
        </w:tc>
      </w:tr>
      <w:tr w:rsidR="00D45B4A" w14:paraId="04E62617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87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7E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Думка аудитора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немодифікована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"01";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застереженням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"02"; негативна - "03";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відмова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висловлення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думки - "04")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B58B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01 -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немодифікована</w:t>
            </w:r>
            <w:proofErr w:type="spellEnd"/>
          </w:p>
        </w:tc>
      </w:tr>
      <w:tr w:rsidR="00D45B4A" w14:paraId="78A6C599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05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06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Номер та дата договору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3CC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11.10.2023</w:t>
            </w:r>
          </w:p>
        </w:tc>
      </w:tr>
      <w:tr w:rsidR="00D45B4A" w14:paraId="27EFC5E6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68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7CB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початку та 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закінчення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270B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09.10.2024 по 25.04.2025</w:t>
            </w:r>
          </w:p>
        </w:tc>
      </w:tr>
      <w:tr w:rsidR="00D45B4A" w14:paraId="611630BB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D1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C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7B52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25.04.2025</w:t>
            </w:r>
          </w:p>
        </w:tc>
      </w:tr>
      <w:tr w:rsidR="00D45B4A" w14:paraId="3C4DE19B" w14:textId="77777777">
        <w:trPr>
          <w:trHeight w:val="200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6F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59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виявлені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аудитором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партнером при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могли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шахрайство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вжиття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усунення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C9D0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аудиту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аудитором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викривлення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перевiрялася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внаслiдок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шахрайства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Значущi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потребували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уваги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призвели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модифiкацiї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думки,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наведенi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аудиту" та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невизначенiсть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безперервної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результатами аудиту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виявлено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 могли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вплинути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12D4C264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3229F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Аудиторський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річної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14:paraId="2A80554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</w:t>
      </w:r>
    </w:p>
    <w:p w14:paraId="1853496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E339D0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"БАНК 3/4"</w:t>
      </w:r>
    </w:p>
    <w:p w14:paraId="2D1C009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</w:p>
    <w:p w14:paraId="2650768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</w:t>
      </w:r>
    </w:p>
    <w:p w14:paraId="77DFFDA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</w:p>
    <w:p w14:paraId="6713872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Думка</w:t>
      </w:r>
    </w:p>
    <w:p w14:paraId="7334AAB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провели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"БАНК 3/4"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"Банк"),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у порядку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[IAS1 220000] станом на 31 грудня 2024,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характером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[IAS1 320000],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компоненти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оподаткування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[IAS1 410000],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рух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грошових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 [IAS1 510000]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[IAS1 610000]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датою,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стислий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значущих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8666F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нашу думку,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Банку на 31 грудня 2024 року,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потоки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МСФЗ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28804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Основа для думки</w:t>
      </w:r>
    </w:p>
    <w:p w14:paraId="05CDCAE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провели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(МСА). Нашу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викладено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за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вiдношенню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"Кодекс")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Кодексу.</w:t>
      </w:r>
    </w:p>
    <w:p w14:paraId="42EDF91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вважаємо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думки.</w:t>
      </w:r>
    </w:p>
    <w:p w14:paraId="3E79431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4D0FA67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звертаємо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увагу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IAS1 810000 "Корпоративна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МСФЗ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24 лютого 2022 року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контрагентiв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73012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IAS1 810000 "Корпоративна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МСФЗ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те,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поставити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Нашу думку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модифiковано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2FFCC5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</w:t>
      </w:r>
    </w:p>
    <w:p w14:paraId="7A4E449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наше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значущими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контекстi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враховувались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висловлюємо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7A98CA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нижче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яке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вiдобразити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84AC1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</w:t>
      </w:r>
    </w:p>
    <w:p w14:paraId="32C9EF2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Резерв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кредитами та авансами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07E78E7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ECL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")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дуже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МСФЗ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вимагало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уваги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595258E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минулих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Точнiсть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моделях,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макроекономiчнi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сценарiї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28992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вимагає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чутливими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умов.</w:t>
      </w:r>
    </w:p>
    <w:p w14:paraId="7B88A9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авансiв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кредитами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авансiв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характер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4DCDF5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наведена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IAS1 800610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Примiтках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IFRS7 822390-12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Узгодження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величинi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пояснення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IFRS7 822390-13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 та  IFRS7 822390-15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простроченими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зменшилась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детальна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величину резерву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наших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процедур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тестували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заходи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870B5B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МСФЗ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SICR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дефолту,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дефолту ("PD"),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дефолту ("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LGD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EAD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F9092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зосередилися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експертних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емпiричних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E0C97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етапiв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C9D280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той же час,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знецiнених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стадiя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3),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сценарiї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грошових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1579EC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6F3236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неї</w:t>
      </w:r>
      <w:proofErr w:type="spellEnd"/>
    </w:p>
    <w:p w14:paraId="28A324D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нашим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C99CA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буде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аудитора.</w:t>
      </w:r>
    </w:p>
    <w:p w14:paraId="728AB9B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Наша думка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поширюється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ми не робимо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0434B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нашим аудитом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ознайомитися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факт. Ми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664A9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Коли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ознайомимося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дiйдемо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42481FA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</w:p>
    <w:p w14:paraId="63F233B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МСФЗ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яку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B7A1B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альтернатив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8C4C5D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5FE5F44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за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</w:p>
    <w:p w14:paraId="13D97D0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Нашими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нашу думку.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аудит, проведений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МСА,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завжди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результатом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9EF7C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МСА,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скептицизм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аудиту. </w:t>
      </w:r>
    </w:p>
    <w:p w14:paraId="029331A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ми:</w:t>
      </w:r>
    </w:p>
    <w:p w14:paraId="63E5AB2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розробляємо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пiдробку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навмиснi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пропуски,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нехтування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заходами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контролю;</w:t>
      </w:r>
    </w:p>
    <w:p w14:paraId="7CE3502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розумiння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процедур,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обставинам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не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контролю;</w:t>
      </w:r>
    </w:p>
    <w:p w14:paraId="378600D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зроблених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персоналом;</w:t>
      </w:r>
    </w:p>
    <w:p w14:paraId="2ADB25E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припущення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поставили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повиннi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привернути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увагу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неналежними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модифiкувати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думку.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доказах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аудитора. Тим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примусити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448E03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структуру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те,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лежать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CD54C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аудиту.</w:t>
      </w:r>
    </w:p>
    <w:p w14:paraId="623AFB4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могли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вважатись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нашу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також, 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застережних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BC61B9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надавалась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значущими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тобто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актом заборонено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коли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вкрай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виняткових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обставин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висвiтлювати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негативнi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висвiтлення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громадськостi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A1C8EE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4A2E5B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</w:t>
      </w:r>
    </w:p>
    <w:p w14:paraId="3854A23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22.07.2021 N 555,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555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06.06.2024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608).</w:t>
      </w:r>
    </w:p>
    <w:p w14:paraId="21DFB29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пункту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10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555 наведена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проводив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DD2C41D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BA590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555 </w:t>
      </w:r>
    </w:p>
    <w:p w14:paraId="3CF6999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розумiннi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заявника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14:paraId="5B6E2DB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"БАНК 3/4";</w:t>
      </w:r>
    </w:p>
    <w:p w14:paraId="2CDC776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На нашу думку,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форму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наказом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Мiнiстерства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 березня 2021 року N 163,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зареєстроване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Мiнiстерствi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08 червня 2021 року за N 768/36390,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бенефiцiарного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структуру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0DCC36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3.</w:t>
      </w:r>
      <w:r>
        <w:rPr>
          <w:rFonts w:ascii="Times New Roman CYR" w:hAnsi="Times New Roman CYR" w:cs="Times New Roman CYR"/>
          <w:sz w:val="24"/>
          <w:szCs w:val="24"/>
        </w:rPr>
        <w:tab/>
        <w:t>а) Банк не є контролером/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групи;</w:t>
      </w:r>
    </w:p>
    <w:p w14:paraId="5040B68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суспiльний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DA76C2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У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материнськi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AEBF6F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</w:t>
      </w:r>
      <w:r>
        <w:rPr>
          <w:rFonts w:ascii="Times New Roman CYR" w:hAnsi="Times New Roman CYR" w:cs="Times New Roman CYR"/>
          <w:sz w:val="24"/>
          <w:szCs w:val="24"/>
        </w:rPr>
        <w:tab/>
        <w:t>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актами НКЦПФР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думка аудитора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правильностi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6E5EC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555 та пункту 45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608 </w:t>
      </w:r>
    </w:p>
    <w:p w14:paraId="2A37250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</w:p>
    <w:p w14:paraId="209364F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51961EA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персонал. </w:t>
      </w:r>
    </w:p>
    <w:p w14:paraId="0722668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пунктах 1 - 4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1-5 пункту 43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полягала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суперечить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вiдрiзняється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та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вважаємо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основу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думки.</w:t>
      </w:r>
    </w:p>
    <w:p w14:paraId="4DC400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Думка</w:t>
      </w:r>
    </w:p>
    <w:p w14:paraId="7356850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пунктах 5 - 9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ринки", та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6-11 пункту 43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 608,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характеристик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декларацiї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декларацiї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прямо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опосередковано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значного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порядок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наведена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суперечить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ринки".?</w:t>
      </w:r>
    </w:p>
    <w:p w14:paraId="5939586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</w:p>
    <w:p w14:paraId="0800FD3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Нами,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69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банки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п. 27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порядок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та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02.08.2018 № 90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№90),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28FF481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строками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файлi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статистичної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А7Х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структуру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строками",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станом на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47CEEF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27E899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контролю;</w:t>
      </w:r>
    </w:p>
    <w:p w14:paraId="216040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аудиту;</w:t>
      </w:r>
    </w:p>
    <w:p w14:paraId="0498881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AA87B7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ними;</w:t>
      </w:r>
    </w:p>
    <w:p w14:paraId="5C948FA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4A576E8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737223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рамках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вибiркового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процедур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3929035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Цей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ознайомленнi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процедур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контролю.</w:t>
      </w:r>
    </w:p>
    <w:p w14:paraId="75719BC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вiдрiзнятись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733C6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Наводимо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йде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E1EE8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п. 27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строками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файлi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статистичної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А7Х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структуру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строками"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файл "А7Х"),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станом на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зробити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895F9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строками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файлi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статистичної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А7Х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структуру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строками",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станом на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025829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Стосовно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4A10C1E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</w:t>
      </w:r>
    </w:p>
    <w:p w14:paraId="7FEBF1A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нашу думку,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релевантними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A307C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</w:t>
      </w:r>
    </w:p>
    <w:p w14:paraId="1E6E7BC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нашу думку,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середовища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8EEE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</w:p>
    <w:p w14:paraId="7962D46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нашими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F7BD8F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ними</w:t>
      </w:r>
    </w:p>
    <w:p w14:paraId="2D409D7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ми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особами.</w:t>
      </w:r>
    </w:p>
    <w:p w14:paraId="22E55DC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</w:t>
      </w:r>
    </w:p>
    <w:p w14:paraId="544B980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Станом на 31 грудня 2024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дня)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регулятивний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денного балансу, становить 478 037 тис. грн.</w:t>
      </w:r>
    </w:p>
    <w:p w14:paraId="7314EEC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Величина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абсолютний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5185F9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</w:p>
    <w:p w14:paraId="131913D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знайшли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441A874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проводив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8C491C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особи:</w:t>
      </w:r>
    </w:p>
    <w:p w14:paraId="381930B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"ПКФ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34619277);</w:t>
      </w:r>
    </w:p>
    <w:p w14:paraId="396FE4B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4A6AF8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внесена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проводити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становлять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суспiльний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Номер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3886;</w:t>
      </w:r>
    </w:p>
    <w:p w14:paraId="59A7ABF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07D4D9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01054,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ВУЛИЦЯ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ХМЕЛЬНИЦЬКОГО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БОГДАНА,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будинок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52, ПОВЕРХ 4</w:t>
      </w:r>
    </w:p>
    <w:p w14:paraId="321592E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вебсторiнка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/вебсайт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00B1C95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www.pkf.ua </w:t>
      </w:r>
    </w:p>
    <w:p w14:paraId="3F84E5A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 та номер договору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аудиту:</w:t>
      </w:r>
    </w:p>
    <w:p w14:paraId="686AAD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11.10.2023 № 17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08.10.2024 №1.</w:t>
      </w:r>
    </w:p>
    <w:p w14:paraId="5F99917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 початку та дата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аудиту:</w:t>
      </w:r>
    </w:p>
    <w:p w14:paraId="216F85B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 початку аудиту: </w:t>
      </w:r>
      <w:r>
        <w:rPr>
          <w:rFonts w:ascii="Times New Roman CYR" w:hAnsi="Times New Roman CYR" w:cs="Times New Roman CYR"/>
          <w:sz w:val="24"/>
          <w:szCs w:val="24"/>
        </w:rPr>
        <w:tab/>
        <w:t>09.10.2024</w:t>
      </w:r>
    </w:p>
    <w:p w14:paraId="4E686E8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аудиту: 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gramEnd"/>
      <w:r>
        <w:rPr>
          <w:rFonts w:ascii="Times New Roman CYR" w:hAnsi="Times New Roman CYR" w:cs="Times New Roman CYR"/>
          <w:sz w:val="24"/>
          <w:szCs w:val="24"/>
        </w:rPr>
        <w:t>25.04.2025.</w:t>
      </w:r>
    </w:p>
    <w:p w14:paraId="176516B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</w:t>
      </w:r>
    </w:p>
    <w:p w14:paraId="1C257D5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10.10.2023.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становить 7 роки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роком.</w:t>
      </w:r>
    </w:p>
    <w:p w14:paraId="65464D0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506820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значущi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потребували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уваги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призвели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модифiкацiї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аудиту" та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75B80B8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основу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обгрунтованої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09E4B7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жорстко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середовищi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середовище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розумiння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контролю.</w:t>
      </w:r>
    </w:p>
    <w:p w14:paraId="43C150B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розумiння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Банку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безпосереднє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конкретних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4289C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персоналу i за потреби до тих, 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найвищими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очевидними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AD209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ми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могли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C9082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Наша думка, наведена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узгоджується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Банку.</w:t>
      </w:r>
    </w:p>
    <w:p w14:paraId="144A368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не надавали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неаудиторськi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7E19BC2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"ПКФ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партнер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партнер з аудиту)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станом на 31 грудня 2024 року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вiдношенню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Банку.</w:t>
      </w:r>
    </w:p>
    <w:p w14:paraId="3C53A3A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PKF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Global,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контрольованi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надавали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B9C07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ступеня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думки про те,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МСФЗ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Наш аудит проведено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МСА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вимогами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властивих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для аудиту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сформованi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наша думка,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швидше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переконливими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остаточними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абсолютної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викривлень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наш аудит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персоналом.</w:t>
      </w:r>
    </w:p>
    <w:p w14:paraId="44187E2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Партнером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партнером з аудиту), результатом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є Святослав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Бiлобловський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AAD56F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EF358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E53B3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Партнер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аудиту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Святослав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БIЛОБЛОВСЬКИЙ</w:t>
      </w:r>
      <w:proofErr w:type="spellEnd"/>
    </w:p>
    <w:p w14:paraId="521D3ED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номер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</w:p>
    <w:p w14:paraId="46FF943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100190</w:t>
      </w:r>
    </w:p>
    <w:p w14:paraId="55E707D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B24532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"ПКФ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ab/>
        <w:t>Директор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Iрина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КАШТАНОВА</w:t>
      </w:r>
    </w:p>
    <w:p w14:paraId="5B9660F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13029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</w:p>
    <w:p w14:paraId="7B56C49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</w:t>
      </w:r>
    </w:p>
    <w:p w14:paraId="4AC123C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E878A59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D3637A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89C35E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річної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інформації</w:t>
      </w:r>
      <w:proofErr w:type="spellEnd"/>
    </w:p>
    <w:p w14:paraId="0BCDD9E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 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  АТ "БАНК 3/4" Пєшкова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Головою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стверджуємо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вимагаються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про те,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стикається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2D6914" w14:textId="7732F7BB" w:rsidR="00015EE9" w:rsidRDefault="00015EE9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956BD63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0250F4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18C765D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керівництва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)</w:t>
      </w:r>
    </w:p>
    <w:p w14:paraId="349BB80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особи</w:t>
      </w:r>
    </w:p>
    <w:p w14:paraId="54F0088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панове!</w:t>
      </w:r>
    </w:p>
    <w:p w14:paraId="1785473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минув,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незламнiсть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духу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проявили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мрiяти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втiлювати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запорукою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F0AE19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завершено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вiрною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традицiям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Рада Банку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уваги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вiдмiчає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ступеню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безбар'єрностi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спiлкуваннi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комунiкацiй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поiнформованих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емпатiю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спiлкуваннi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</w:p>
    <w:p w14:paraId="0F7CAC4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завершенi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р. 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уважно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втiленi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реагування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вiдмiчає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командну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</w:p>
    <w:p w14:paraId="3CE90A2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Зважаючи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утворила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контролю. На нашу думку,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персональну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рiвномiрний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Ради.  </w:t>
      </w:r>
    </w:p>
    <w:p w14:paraId="5337AAD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пишається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закупiвлю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проводять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благодiйнi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9A22C8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вдячнi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вдячнi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Банку </w:t>
      </w:r>
    </w:p>
    <w:p w14:paraId="7D9263B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14:paraId="74088AA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Олександр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</w:p>
    <w:p w14:paraId="06BBBF13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9DFB5D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C1193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8F14BB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Дорогi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друзi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3BF190A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Минулий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черговим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випробуванням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Водночас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спостерiгаємо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суспiльство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поступово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переходячи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виживання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4832B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безпрецедентних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професiоналiзму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команди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значному запасу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прiоритетами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нас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безумовне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нашу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людей.  </w:t>
      </w:r>
    </w:p>
    <w:p w14:paraId="15CE3F3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динамiчний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придiляємо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увагу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нвестицiям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кiбербезпеки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сектору, i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прагнемо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наш Банк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дiджитал-сервiси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iнновацiйнi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обставин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45D002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Всупереч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наша команда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зусиль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успiху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найвищих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взаєморозумiння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вдячнi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роблячи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справу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наближення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перемоги!</w:t>
      </w:r>
    </w:p>
    <w:p w14:paraId="1EDC58E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Дякуємо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вам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плiдну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взаємовигiдну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спiвпрацю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064A486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14:paraId="6AC7F4F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Вадим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</w:p>
    <w:p w14:paraId="140CF934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C0FB2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вірогідні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1670216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66BD0C4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iнтенсифiкацiї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населення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зусиллям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поступово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хоча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минулим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темпи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сповiльнилися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напружену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фронтi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повiтряних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атак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дефiцит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гiршi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врожаї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5,3%,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на 3,4%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Поступове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населення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вимушеної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сприятимуть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пришвидшенню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темпiв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D8E018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капiталiзованою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прирiст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- 15,5%),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навiть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нiвелюваннi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девальвацiйного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рекордному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близько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91,4%.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Натомiсть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НБУ, як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знаходилась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2006 року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-  0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,1%.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сектору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-тали (на 16,2%)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передусiм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ОВДП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(на 20,1%).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нарощували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активах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зберегти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портфеля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бенчмарк-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ОВДП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наприкiнцi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аспектiв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вiдзначити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населення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непрацюючих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(на 7,1% до 30,3%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аудитом, банки в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103,7 млрд. грн. чистого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25%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року. 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ретроспективне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зберегли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рентабельнiсть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чистого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помiрних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BDD4ED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Банк, як i вся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адаптуючись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безумовне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прибуткову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</w:p>
    <w:p w14:paraId="0425796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21,8% та станом на 01.01.2025 року становили 1 815 113 тис. грн.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питому вагу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здебiльшого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сформованi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- 1 399 629 тис. грн.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ОВДП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ОВМП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-тентами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- 77,1%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становив 110 041 тис. грн. (6,1%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також де-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монстрували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(9,9%)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  становили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54 130 тис. грн. - 3,0%.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Ба-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нку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висококапiталiзованим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Питома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вага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34,5%;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норматив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(НРК), норматив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(НК1) та норматив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(НОК1) становили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- 64,5%.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року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10,1% 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 626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591 тис. грн.,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ОВДП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ОВМП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превалюванням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(403 200 тис. грн.),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Питома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вага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балансу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26,1%.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тенденцiю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роботу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РЕПО,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01.01.2025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становили 473 624 тис.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12,4% - до 635 398 тис. грн. (35,0%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впродовж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нарощення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демон-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хороший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закономiрне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навантаження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повторне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ретроспективне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ставкою 50%,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10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становив - 32 097 тис. грн. </w:t>
      </w:r>
    </w:p>
    <w:p w14:paraId="2CAE1C5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Банк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не допускав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регулятором.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передумовою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та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подальшого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коефiцiєнту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LCR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валютами 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976,8% та 494,6% (при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характерного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яви-ща,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коефiцiєнта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чистого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фiнан-сування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(NSFR) становило 440,7%,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перевищує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(100%)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довгострокового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 максимального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незначними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E82D00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процесинго-вий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членства у НПС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у МПС Mastercard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UnionPay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прямого членства у МПС Visa International;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приєднався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BankID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абонента-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iдентифiкатора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приєднався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порталу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iнтегра-цiю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допомогою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хоча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вимушеною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паузою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повiльнiшим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темпом,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ве-дення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МПС Mastercard.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завершений тех-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проект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МПС Mastercard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зареєстровано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прямого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МПС Mastercard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НБУ. В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2022 року Банк став прямим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МПС Visa International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зареєстровано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прямого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МПС Visa International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початку 2023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проект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МПС Visa International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процесинговий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АТМ на хост процесингового центру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станом на 01.01.2025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процесинговий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центр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iдключено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НПС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МПС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Masterсard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МПС Visa International.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МПС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UnionPay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призупинено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найближчий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вчергове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пройшов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iндустрiї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карт PCI DSS, яка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повноцiнної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МПС Visa International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Masterсard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поступово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другому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оцифрування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гаманцях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Google Pay, Apple Pay в МПС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Masterсard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Visa International.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запуску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знаходяться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завершальнiй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вiддаленої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автоматичного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Зазна-ченi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кроки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пiдгрунтям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транзакцiйного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72CDB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мiграцiю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iBank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2UA).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зручне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каналом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iнтерфейс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iнтуїтивним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користувацьки-орiєнтованим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будь-де та будь-коли. </w:t>
      </w:r>
    </w:p>
    <w:p w14:paraId="2E4AE26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трансформацiї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розгорнуто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тестове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середовище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документообiгу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DOCS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DOCBS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DOC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DOCS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унiфiкувати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документообiгу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спростити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централiзований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низки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рутинних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задач,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додат-ковi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IТ-iнфраструктурою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дозволило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скоротити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проблем.</w:t>
      </w:r>
    </w:p>
    <w:p w14:paraId="09DBC20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Усвiдомлюючи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лютого 2022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ракетно-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дронових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обстрiлiв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вiддаленої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дизель-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генераторiв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використову-ватимуться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електропостачання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Банк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хмарнi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перенесено низку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-систем,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масштабованiсть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стiй-кiсть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кiбератак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загроз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робота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POWER BANKING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навiть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блекауту.</w:t>
      </w:r>
    </w:p>
    <w:p w14:paraId="4EAEC2F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багато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поспiль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рейтинговими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агентствами. 16.02.2024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рейтингове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агентство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IBI-Rating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довгостроковий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рейтинг 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uaA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+, прогноз - "у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а 20.02.2025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прогноз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рейтингу у Контрольному списку.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рейтинг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"4+"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Контрольному списку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обумовлено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негативний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7A10F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62EA87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Кодексi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A5E738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 року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перегляд), 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клiєнтоорiєнтованої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державного боргу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техноло-гiчного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вдоско-налення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внутрiш-нього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Банку.</w:t>
      </w:r>
    </w:p>
    <w:p w14:paraId="7481E27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валютного ринку,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капiталiзацiя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продовжу-ють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пози-тивнi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масштаб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дозволяє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швидко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адаптуватись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особ-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ливо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D90D4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казначейських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ринку приватного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малого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паралельно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транзакцiйний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центру.</w:t>
      </w:r>
    </w:p>
    <w:p w14:paraId="62E00D6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транзакцiйного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6E03E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Дiюча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мережа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себе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п'ять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iд-дiлень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 одному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скорочення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Водночас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онборди-нгу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роздрiбних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онлайн-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зручностi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web-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онлайн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дозволить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особливо актуально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спалахiв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епiдемiй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3F9786B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потребує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IТ-рiшень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-систем;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безпаперових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17C1E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висококапiталiзованим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одним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Банку); штат Банку укомплектований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досвiдченим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висококвалiфiкованим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 </w:t>
      </w:r>
    </w:p>
    <w:p w14:paraId="3176368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158AD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крім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провадить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клірингову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центрального контрагента,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межах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клірингової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центрального контрагента),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оцінку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</w:p>
    <w:p w14:paraId="187C38B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Станом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активом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той же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(своп-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банками) як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торговельного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доходу так i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хеджування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своп-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99944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DB78E2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B95C6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основного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хеджування</w:t>
      </w:r>
      <w:proofErr w:type="spellEnd"/>
    </w:p>
    <w:p w14:paraId="6619CCC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консервативної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свiтових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тенденцiй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D0E7F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диверсифiкацiю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портфелю,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державою,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непрацюючих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активах Банку.</w:t>
      </w:r>
    </w:p>
    <w:p w14:paraId="175F14F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комплексною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охоплюють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цикл проблемного активу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системою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35B430B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високоякiсних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контрагентами.</w:t>
      </w:r>
    </w:p>
    <w:p w14:paraId="5CBD559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тенденцiй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iндикаторiв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структурою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валютах. </w:t>
      </w:r>
    </w:p>
    <w:p w14:paraId="6689406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Єдиним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транспортних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iнкасаторського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автотранспорту),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Банком,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предметiв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3A793C69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0F656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ліквідності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грошових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потоків</w:t>
      </w:r>
      <w:proofErr w:type="spellEnd"/>
    </w:p>
    <w:p w14:paraId="61B30C4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характеризується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межами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кожним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наперед та в межах допустимого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доцiльнiсть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-плану. </w:t>
      </w:r>
    </w:p>
    <w:p w14:paraId="2CEA8EB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проконтрольовано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3D716ED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портфельнi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43B6646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портфелю;</w:t>
      </w:r>
    </w:p>
    <w:p w14:paraId="4736C0F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кредитного портфелю;</w:t>
      </w:r>
    </w:p>
    <w:p w14:paraId="1A96E0F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кредитами;</w:t>
      </w:r>
    </w:p>
    <w:p w14:paraId="29410D8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FB14E9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0218A9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1CEAD7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0E20D5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максимального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B27A64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B23483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процентного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книги;</w:t>
      </w:r>
    </w:p>
    <w:p w14:paraId="7397207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7C4E93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iндивiдуальнi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банками контрагентами,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2834C6F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C1CA99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86136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</w:p>
    <w:p w14:paraId="46A2CBE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1.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кодекс корпоративного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керується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особа, та/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практику корпоративного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застосовувану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визначені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вимоги</w:t>
      </w:r>
      <w:proofErr w:type="spellEnd"/>
    </w:p>
    <w:p w14:paraId="6E7632D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застосовувану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визначені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вимоги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500"/>
        <w:gridCol w:w="4500"/>
      </w:tblGrid>
      <w:tr w:rsidR="00D45B4A" w14:paraId="5668FA2A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4F1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F3D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Відповідніс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практики (Так/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F887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практики/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обґрунтування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відхилення</w:t>
            </w:r>
            <w:proofErr w:type="spellEnd"/>
          </w:p>
        </w:tc>
      </w:tr>
      <w:tr w:rsidR="00D45B4A" w14:paraId="267BB786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451F0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Цілі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особи</w:t>
            </w:r>
          </w:p>
        </w:tc>
      </w:tr>
      <w:tr w:rsidR="00D45B4A" w14:paraId="6E5B2A9B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60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документах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довгострокової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сталої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14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D8A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Так, в п. 6.1 Статуту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максимальному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добробуту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зростання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iнвестицiй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Банк,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вкладникiв</w:t>
            </w:r>
            <w:proofErr w:type="spellEnd"/>
          </w:p>
        </w:tc>
      </w:tr>
      <w:tr w:rsidR="00D45B4A" w14:paraId="206A6B8D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A7E75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Акціонери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стейкхолдери</w:t>
            </w:r>
            <w:proofErr w:type="spellEnd"/>
          </w:p>
        </w:tc>
      </w:tr>
      <w:tr w:rsidR="00D45B4A" w14:paraId="0EB3525E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BB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3E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0BE9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ст. 3 Статуту Банку, а також у р.4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До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належать: право на участь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шляхом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вiдносяться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пропорцiйному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достовiрної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Банк,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фiнансово-господарський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вiльне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надiйну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майна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майна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залишилась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задоволення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DFC9A2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Кодексом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механiзми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Банком.</w:t>
            </w:r>
          </w:p>
        </w:tc>
      </w:tr>
      <w:tr w:rsidR="00D45B4A" w14:paraId="78074E63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A5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міноритарних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13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BDB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кожна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випущена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проста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однаковий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прав;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випущену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одного типу/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однаковий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допускається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рамках одного типу/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переваг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рiзними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права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доступу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Система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однаково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справедливе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ставлення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дрiбних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вдаватися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прав.</w:t>
            </w:r>
          </w:p>
        </w:tc>
      </w:tr>
      <w:tr w:rsidR="00D45B4A" w14:paraId="67FBD9C0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B571C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акціонерів</w:t>
            </w:r>
            <w:proofErr w:type="spellEnd"/>
          </w:p>
        </w:tc>
      </w:tr>
      <w:tr w:rsidR="00D45B4A" w14:paraId="11CF05C7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77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сформувати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поінформовану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думку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розглядатимуться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30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30F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455BB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Банк за 30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позачергових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скликаються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процедурою - за 15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розмiстити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до дня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ст. 47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надсилання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повинен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ознайомитися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документами,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проекту порядку денного та порядку денного,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мiсцезнаходженням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доступному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в день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також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коли Банк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одним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ст. 60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вищезазначенi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та ст.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47-48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6DCF3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 будь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момент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56D6BD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286B6509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61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Біографічні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складу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освіту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одночасно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62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A18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бюлетеня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Законом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строк,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672242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ст. 60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коли Банк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одним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Разом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 Перед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 на посаду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аналiзує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бiографiчнi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пiдтверджують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колективної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21CFB70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DA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матеріали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допомогою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засобів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67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8008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Статутом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методом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Статутом 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проводитись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присутностi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проводяться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заочного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авторизованої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практики,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склалась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коли Банк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одним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очно.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матерiали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носiях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i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вiдправленi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адресу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03D8B1A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7B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більшість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більшість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невиконавчих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зовнішній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аудитор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A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35FB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 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скликає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особи. </w:t>
            </w:r>
          </w:p>
          <w:p w14:paraId="480AC5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практикою,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склалась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пiдготовки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аудит.</w:t>
            </w:r>
          </w:p>
        </w:tc>
      </w:tr>
      <w:tr w:rsidR="00D45B4A" w14:paraId="2897C0DF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4B6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денного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них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51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98BC0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Статутом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7E734E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Враховуючи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2024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брав участь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запрошувалися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вони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денного.</w:t>
            </w:r>
          </w:p>
        </w:tc>
      </w:tr>
      <w:tr w:rsidR="00D45B4A" w14:paraId="5157DE2E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02C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Детальний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регламент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статутом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747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6B9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регламент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коли банк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одним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належать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регламент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4A9C2EAB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77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"за" та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кожного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5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5450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ст. 60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коли Банк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одним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протоколу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належать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оформлюються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письмово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при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протокол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  <w:tr w:rsidR="00D45B4A" w14:paraId="78DA3FAD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2E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вебсайту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всієї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необхідна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ухвалені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C5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1E5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ст. 60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коли Банк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одним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ухваленi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BD3D6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вебсайт,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створена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сторiнка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ознайомлення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Банку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розкривається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обсягах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418A93B6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7C9BD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2)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взаємодія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акціонерами</w:t>
            </w:r>
            <w:proofErr w:type="spellEnd"/>
          </w:p>
        </w:tc>
      </w:tr>
      <w:tr w:rsidR="00D45B4A" w14:paraId="42D0AF3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902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параметри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взаємовідносин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акціонерами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C6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1A44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механiзми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6-7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Кодекс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вiдкритостi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прозоростi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взаємовiдносинах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стейкхолдерами.</w:t>
            </w:r>
          </w:p>
        </w:tc>
      </w:tr>
      <w:tr w:rsidR="00D45B4A" w14:paraId="45B432F4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F3F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Створено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інвесторами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інвесторів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міноритарних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донести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погляди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уваги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47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5270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секретаря,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Корпоративного секретаря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секретаря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1009DB4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1385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поглинання</w:t>
            </w:r>
            <w:proofErr w:type="spellEnd"/>
          </w:p>
        </w:tc>
      </w:tr>
      <w:tr w:rsidR="00D45B4A" w14:paraId="7D174F8D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DD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принципи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 вона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діятиме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пропозиції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2282D2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а)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вчиняти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0FC91F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збалансований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недоліків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переваг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пропозиції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31D585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остаточне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схвалення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відхилення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пропозицій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59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DCEB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Внаслiдок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значного та детального нормативно-правового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реорганiзацiї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установи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вимагатиме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вивчення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розрахункiв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погоджень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боку регулятора.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широкого кола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фахiвцiв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2945FD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Принципи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пропозицiй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закрiпленi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документах Банку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дiятиме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Статуту Банку</w:t>
            </w:r>
          </w:p>
        </w:tc>
      </w:tr>
      <w:tr w:rsidR="00D45B4A" w14:paraId="63EF7804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253CD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стейкхолдери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5B4A" w14:paraId="31FFA0A1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26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стейкхолдерами,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параметри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взаємовідносин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56C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88ED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7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вiдносинах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заiнтересованими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сторонами (стейкхолдерами)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Банку.</w:t>
            </w:r>
          </w:p>
        </w:tc>
      </w:tr>
      <w:tr w:rsidR="00D45B4A" w14:paraId="57845A56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0CB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Особою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тих,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налагодити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безпосередню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взаємодію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B1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7F4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7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Банк.</w:t>
            </w:r>
          </w:p>
        </w:tc>
      </w:tr>
      <w:tr w:rsidR="00D45B4A" w14:paraId="7ED7524A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C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аспектів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73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0F3E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вiльному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аспектiв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стейхолдерами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</w:tc>
      </w:tr>
      <w:tr w:rsidR="00D45B4A" w14:paraId="40DFB13E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57CD4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рада</w:t>
            </w:r>
          </w:p>
        </w:tc>
      </w:tr>
      <w:tr w:rsidR="00D45B4A" w14:paraId="2B57DC06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6C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складу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більш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B7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91D9A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Стрiльчука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також є членом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ВНПФ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пенсiйний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фонд",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Банку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3D2737A5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8B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 веде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відвідування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A5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105F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веде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вiдвiдування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засiдань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членами</w:t>
            </w:r>
          </w:p>
        </w:tc>
      </w:tr>
      <w:tr w:rsidR="00D45B4A" w14:paraId="0152AE0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8C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 особи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пояснюють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сумлінно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дотримуватися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принципу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лояльності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5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3701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5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поясненi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дбайливого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лояльностi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належать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члени Ради.</w:t>
            </w:r>
          </w:p>
        </w:tc>
      </w:tr>
      <w:tr w:rsidR="00D45B4A" w14:paraId="6C2569DE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37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доступу до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необхідна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58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9BF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Кодексу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раду Банку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достовiрної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виважених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практицi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323313F7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62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регулярно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2D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B6D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раду Банку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щорiчно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кожного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Щороку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аудитора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перед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затвердить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щороку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 корпоративного в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Рада Банку систематично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розглядає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щороку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-плану Банку</w:t>
            </w:r>
          </w:p>
        </w:tc>
      </w:tr>
      <w:tr w:rsidR="00D45B4A" w14:paraId="11F3006D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C3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Статут особи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втручатися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особою, 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належать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крім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випадках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надзвичайних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обставин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чином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28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58A9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Статут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раду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поточному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Банком.</w:t>
            </w:r>
          </w:p>
        </w:tc>
      </w:tr>
      <w:tr w:rsidR="00D45B4A" w14:paraId="79F19A26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1E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навички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потребам 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ступеню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8B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058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Кiлькiсний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становить 5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колективну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сукупних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навичок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достатньому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розумiння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аспектiв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адекватної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наражатися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виважених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Рада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колективну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видам, характеру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органiзацiйнiй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профiлю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враховує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складу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входить Банк.</w:t>
            </w:r>
          </w:p>
        </w:tc>
      </w:tr>
      <w:tr w:rsidR="00D45B4A" w14:paraId="0CFCAF2C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9A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регулярно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переглядаються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кваліфікаційні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03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B4E6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в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квалiфiкацiйнi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члени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перiодично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переглядається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Радою.</w:t>
            </w:r>
          </w:p>
        </w:tc>
      </w:tr>
      <w:tr w:rsidR="00D45B4A" w14:paraId="1C682FB9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F4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Відбір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відбувається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професійних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якостей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конкретним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необхідності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складу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20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865B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 на посаду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Ради  Банк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повинен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щонайменше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освiти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 порядку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в АТ "БАНК 3/4",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 на посаду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пройшов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вiдбiр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цiлому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Рада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попередню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висновки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Перед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 на посаду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5FBD6B9A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94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формалізована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процедура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перевірки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перевірку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добропорядності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конфлікту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компетентності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навичок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досвіду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89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3E79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в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конфлiкту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4DDC896C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E25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Процедура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зовнішніх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радників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відкритого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пошуку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7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0DC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  АТ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рiзнi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методи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способи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джерела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вiдкритої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вакансiї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корпоративному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сайтах/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сторiнках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месенджерах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мережах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використовувати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прямий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direct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search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head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hunting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допомогою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кадрових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зайнятостi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релевантнi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платформи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1D62E2E9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E43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EA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00B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в АТ "БАНК 3/4" Рада Банку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безперервностi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духу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цiнностей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наступництво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метою 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процедура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потенцiйних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перiодично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переглядається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72AF240E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D2B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різноманіття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1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8D77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рiзноманiтним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походженням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закрiплена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недопущення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дискримiнацiї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працевлаштування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раси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етнiчного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фiзiологiчних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сексуальної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орiєнтацiї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релiгiї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в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забороняється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привiлеї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заборони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раси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кольору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шкiри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релiгiйних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переконань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здоров'я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iнвалiдностi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гендерної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iдентичностi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сексуальної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орiєнтацiї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сiмейного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майнового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проживання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т.п..</w:t>
            </w:r>
          </w:p>
        </w:tc>
      </w:tr>
      <w:tr w:rsidR="00D45B4A" w14:paraId="166D5173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2A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однієї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статей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становлять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40 %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45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261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Станом на 01.01.2025 до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чоловiка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(80%) i 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жiнка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(20%).</w:t>
            </w:r>
          </w:p>
        </w:tc>
      </w:tr>
      <w:tr w:rsidR="00D45B4A" w14:paraId="40EC2D4B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72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становлять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половини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складу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94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93C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 01.01.2025р.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(80%).</w:t>
            </w:r>
          </w:p>
        </w:tc>
      </w:tr>
      <w:tr w:rsidR="00D45B4A" w14:paraId="3A4F98F0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7A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тренінг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7180BB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ради;</w:t>
            </w:r>
          </w:p>
          <w:p w14:paraId="72945C6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незалежність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40A9B9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в)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ради;</w:t>
            </w:r>
          </w:p>
          <w:p w14:paraId="4A36AF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F00CD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ґ)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особи;</w:t>
            </w:r>
          </w:p>
          <w:p w14:paraId="4CDEAA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конфлікту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54895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систем контролю,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зовнішній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аудит;</w:t>
            </w:r>
          </w:p>
          <w:p w14:paraId="1CA42F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є) роль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6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EA3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пiдбору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в АТ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ознайомлюється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внутрiшньобанкiвськими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насамперед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Статутом, Кодексом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Кодексом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iнструкцiєю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органiзацiйною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структурою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-планом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особистi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коментарi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поточного стану справ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 процедур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пiдлеглих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7EA10C7E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0D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пройти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DB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5CC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пройти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окремий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Голова та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навчальнi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заходи,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потребу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взяти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участь,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повiдомляють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кадрiв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414AB69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49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9D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602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Головою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7173E2EA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BA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комунікації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мажоритарними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10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C10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спiлкуватися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  <w:tr w:rsidR="00D45B4A" w14:paraId="41BE9366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2F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документах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20C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47F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також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Регламентi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</w:t>
            </w:r>
          </w:p>
        </w:tc>
      </w:tr>
      <w:tr w:rsidR="00D45B4A" w14:paraId="089E06E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92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Створена посада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секретаря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C3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ABBA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13.01.2023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внесено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посади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(протокол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№ 1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04.07.2023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Самохвал Анну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секретаря Банку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 порядку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строк 3 роки.</w:t>
            </w:r>
          </w:p>
        </w:tc>
      </w:tr>
      <w:tr w:rsidR="00D45B4A" w14:paraId="4D312125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17AC0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комітети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D45B4A" w14:paraId="3D55F24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5E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створено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BB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7AC5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15.02.2024 (Протокол № 3)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утворити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АТ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F4C5D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30.05.2024 (Протокол №8)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АТ "БАНК 3/4",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5FB8530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00C71E49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A9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Комітет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галузевий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обліку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аудиту, контролю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AC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CA5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складу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аудиту та контролю. </w:t>
            </w:r>
          </w:p>
        </w:tc>
      </w:tr>
      <w:tr w:rsidR="00D45B4A" w14:paraId="3D282703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74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складу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12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EAA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входить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415F536A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6C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галузі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людськими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ресурсами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навичками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пошуку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професіоналів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складу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6B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57BE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(2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представником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галузi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людськими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ресурсами.</w:t>
            </w:r>
          </w:p>
        </w:tc>
      </w:tr>
      <w:tr w:rsidR="00D45B4A" w14:paraId="1F507478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E5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заохочення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BC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146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(2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представником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заохочення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79754B2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DF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Більшість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становлять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16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CEBEA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створювати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окремий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Рада).</w:t>
            </w:r>
          </w:p>
        </w:tc>
      </w:tr>
      <w:tr w:rsidR="00D45B4A" w14:paraId="092F062F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3D04D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орган</w:t>
            </w:r>
          </w:p>
        </w:tc>
      </w:tr>
      <w:tr w:rsidR="00D45B4A" w14:paraId="1590F19F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EC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0F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E22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 Банку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пiдготовки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Банку проєкту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  <w:tr w:rsidR="00D45B4A" w14:paraId="76B6541B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0C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відстеження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прогресу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07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EC48E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-план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короткостроковi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фiнансово-планових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щоквартально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контроль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7B22D24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F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 регулярно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прогрес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впровадженні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D5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7E25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щоквартальне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нею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-плану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короткострокових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фiнансово-планових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щоквартально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контроль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A0B50F5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B7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Виконавчий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про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сталися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засіданнями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CD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C4B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Радою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 порядку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документами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негайно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про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могли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засiданнями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несприятливi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належать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законом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виникають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випадки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несвоєчасного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неналежного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Банком особами, доводиться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найкоротшi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строки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якнайшвидшого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реагування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АТ "БАНК 3/4"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Банку,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обов'язок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-менеджера,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пiдпорядкований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негайно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Раду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291DBAFD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F2DBF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Винагорода</w:t>
            </w:r>
            <w:proofErr w:type="spellEnd"/>
          </w:p>
        </w:tc>
      </w:tr>
      <w:tr w:rsidR="00D45B4A" w14:paraId="32C626B7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4F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підставі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ринковим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галузі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такого виду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E3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54B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вина-городу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ради/ Пра-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розумно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обгрунтованою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аналогiчних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спiвмiрних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ринкових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умов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аналогiчних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посадах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секторi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регiонi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мотивацiї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3B8C7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критерiєм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поточним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ринковим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незадовiльної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судженням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зацiкавленiсть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 Ради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тривалого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критерiям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Банком.</w:t>
            </w:r>
          </w:p>
        </w:tc>
      </w:tr>
      <w:tr w:rsidR="00D45B4A" w14:paraId="78CED10D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F6B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F2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75A8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справедливою i адекватною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враховувати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органiзацiйну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здатнiсть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обгрунтованi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коефiцiєнти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спiввiдношення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110929E1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DE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невиконавчих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5A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B98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обгрунтованi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коефiцiєнти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спiввiдношення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Фактично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2024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фiксовану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укладеним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членом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результату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встановлювалась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19EDF849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98547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прозорість</w:t>
            </w:r>
            <w:proofErr w:type="spellEnd"/>
          </w:p>
        </w:tc>
      </w:tr>
      <w:tr w:rsidR="00D45B4A" w14:paraId="7B6D8196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B6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повинна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A0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3E0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регулярно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особливу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стан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доходу за ними. Також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сторонам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враховує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потреби Банку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конфiденцiйної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таємницi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та, особливо,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таємницю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Кодекс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  <w:tr w:rsidR="00D45B4A" w14:paraId="7E7B19A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56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Рада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невиконавчі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здійснює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органом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директорами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підготовці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забезпечуєскладання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стандартів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49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9B0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пiдготовцi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стандартiв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Також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фiрму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аудиту, 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щорiчної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висновок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F7EC2C0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5E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вебсайту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окремий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розділ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присвячений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F2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9663C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знаходиться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за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https://bank34.ua/pro-bank/korporativne-upravlinnya/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склад. Також вебсайт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окремий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https://bank34.ua/pro-bank/informaciya-emitenta/, де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07234A6F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022A7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8. Система контролю 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стандарти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етики</w:t>
            </w:r>
            <w:proofErr w:type="spellEnd"/>
          </w:p>
        </w:tc>
      </w:tr>
      <w:tr w:rsidR="00D45B4A" w14:paraId="33ED67B1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30E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створена система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моделі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концепції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трьох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11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AA8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в АТ БАНК 3/4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в Банку створено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впроваджено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грунтується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застосуваннi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моделей 3-лiнiй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перша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бiзнес-пiдроздiлiв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 друга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норм (комплаєнс),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ПВК/ФТ -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третя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контролю.</w:t>
            </w:r>
          </w:p>
        </w:tc>
      </w:tr>
      <w:tr w:rsidR="00D45B4A" w14:paraId="711E651B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C5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Рада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невиконавчі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механізми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змогу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аудитора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аудитора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BE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6FAB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пiдпорядкований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пiдзвiтний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третьою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Банку. Рада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Банку. Також Рада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змогу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аудитора. Вона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фiрму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аудиту, 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щорiчної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  <w:tr w:rsidR="00D45B4A" w14:paraId="3F0914A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BF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-менеджменту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підзвітна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невиконавчим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директорам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29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573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пiдпорядкованi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пiдзвiтнi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-менеджер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очолюване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комплаєнс-менеджер,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очолюване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комплаєнс.</w:t>
            </w:r>
          </w:p>
        </w:tc>
      </w:tr>
      <w:tr w:rsidR="00D45B4A" w14:paraId="7ECB9F7F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60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D35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CB5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рiзних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Радою.</w:t>
            </w:r>
          </w:p>
        </w:tc>
      </w:tr>
      <w:tr w:rsidR="00D45B4A" w14:paraId="22376218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C62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43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9A47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Радою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1ECA9929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E5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невиконавчі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BE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74E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щоквартально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</w:p>
        </w:tc>
      </w:tr>
      <w:tr w:rsidR="00D45B4A" w14:paraId="78E0C30B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77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F4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84E2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Радою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  <w:tr w:rsidR="00D45B4A" w14:paraId="20E5B582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71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анонімно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повідомляти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неправомірну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неетичну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поведінку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D3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5BC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Кодексу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запроваджено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механiзм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конфiденцiйного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неприйнятну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анонiмно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повiдомляти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неправомiрну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неетичну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Банку.</w:t>
            </w:r>
          </w:p>
        </w:tc>
      </w:tr>
      <w:tr w:rsidR="00D45B4A" w14:paraId="3F55778E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06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корупції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96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1BFA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12 Кодексу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впроваджено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антикорупцiйну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Кодекс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антикорупцiйну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  <w:tr w:rsidR="00D45B4A" w14:paraId="44992D76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55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конфлікту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22533F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конфлікту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конфліктом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6EB01F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заінтересованістю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5BA0E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інсайдерської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торгівлі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 та</w:t>
            </w:r>
          </w:p>
          <w:p w14:paraId="7DD9617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зловживання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службовим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становищем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23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D1A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Радою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конфлiктам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АТ "БАНК 3/4",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Вона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конфлiкту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конфлiктом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зловживанню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службовим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становищем.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058D502B" w14:textId="77777777"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71F3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Оцінка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управління</w:t>
            </w:r>
            <w:proofErr w:type="spellEnd"/>
          </w:p>
        </w:tc>
      </w:tr>
      <w:tr w:rsidR="00D45B4A" w14:paraId="7B09FDAD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F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формалізована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процедура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щорічної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B9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242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щорiчно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процедуру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 порядку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Радою.</w:t>
            </w:r>
          </w:p>
        </w:tc>
      </w:tr>
      <w:tr w:rsidR="00D45B4A" w14:paraId="37735358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C7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щорічної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розробляється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практик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9C5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F45B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розроблятися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вдосконалення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достатньому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Протоколi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Банку,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заходи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пропонуватись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5AA015BE" w14:textId="77777777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8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Кожні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три роки проводиться комплексна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експерта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10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943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документами Банку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комплексної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експерта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Водночас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повинен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висловити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свою думку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характеристик систем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прямо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значного пакета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(у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</w:tc>
      </w:tr>
    </w:tbl>
    <w:p w14:paraId="4A6F05C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3D380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2.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збори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таких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зборах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рішень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: 10 (10)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5B50625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0A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287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02.01.2024</w:t>
            </w:r>
          </w:p>
        </w:tc>
      </w:tr>
      <w:tr w:rsidR="00D45B4A" w14:paraId="7689853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7B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FCCD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196DD2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252424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787BF0B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2F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454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467FD726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CF8D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42BB6750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6DB9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Внести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приведенням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",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платiжнi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",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шляхом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Банку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96A99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Iщенка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Вадима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 Банку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98C34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Iщенка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Вадима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особисто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дiятиме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довiреностi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Банку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вищезазначених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5DD644D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39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D7B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001AF5CC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3DB4E46E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4D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3B8D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30.01.2024</w:t>
            </w:r>
          </w:p>
        </w:tc>
      </w:tr>
      <w:tr w:rsidR="00D45B4A" w14:paraId="7A44F54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175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94E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4826F6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19D422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6E65B32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E8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2A074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7358F8E5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9634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53C906EF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7515F4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цивiльно-правових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членами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ради  Банку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1-4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7C10A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Обрати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особою,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з членами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</w:t>
            </w:r>
          </w:p>
        </w:tc>
      </w:tr>
      <w:tr w:rsidR="00D45B4A" w14:paraId="76D96B2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E7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16A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0DF00E43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0B2DC29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CD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50D5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06.02.2024</w:t>
            </w:r>
          </w:p>
        </w:tc>
      </w:tr>
      <w:tr w:rsidR="00D45B4A" w14:paraId="5FE772D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14E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22A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72CDF3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6207CA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121A435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57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7B23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6D5979D4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9684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2EF14217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A39E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Танцюру Анну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Вiкторiвну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такого,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C0FB7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Обрати з 06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лютого  2024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Танцюру Анну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Вiкторiвну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1FC96B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попереднiм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погодженням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Танцюру Анну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Вiкторiвну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члена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оверсайту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платiжної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02.02.2024 24/85-рк,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Танцюрi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06 лютого 2024р.</w:t>
            </w:r>
          </w:p>
          <w:p w14:paraId="222F5E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до 30.04.2025 року (до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2025 р.).</w:t>
            </w:r>
          </w:p>
          <w:p w14:paraId="0E4445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цивiльно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-правового договору з членом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 Танцюрою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А.В.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06.02.2024 р.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C2DAA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 Обрати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Iщенка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В.А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особою,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договору (контракту)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 Танцюрою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А.В.</w:t>
            </w:r>
            <w:proofErr w:type="gramEnd"/>
          </w:p>
        </w:tc>
      </w:tr>
      <w:tr w:rsidR="00D45B4A" w14:paraId="572811F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2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D944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37461FC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568029D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D0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65B2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30.04.2024</w:t>
            </w:r>
          </w:p>
        </w:tc>
      </w:tr>
      <w:tr w:rsidR="00D45B4A" w14:paraId="1376A30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C3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3EECB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600B1C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254642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7D2DB53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388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99B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499B253A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8EC7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3478B933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F006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про роботу в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роботу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у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проводилась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задовiльному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63AF8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аудитора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29.04.2024р.</w:t>
            </w:r>
          </w:p>
          <w:p w14:paraId="6F6882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фiнансово-господарської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3/4", разом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аудитора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закiнчився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31 грудня 2023 року.</w:t>
            </w:r>
          </w:p>
          <w:p w14:paraId="1756FC2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заходи 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висновкiв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незалежного аудитора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1).</w:t>
            </w:r>
          </w:p>
          <w:p w14:paraId="7F1404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суму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3 029 902,94 грн. (Три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двадцять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дев'ять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дев'ятсот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гривни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копiйки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14:paraId="3E0787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41DAB2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5%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одержаного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151 502,94 грн. (Сто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п'ятдесят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одна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тисяча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п'ятсот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94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iйки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Резервного фонду Банку.</w:t>
            </w:r>
          </w:p>
          <w:p w14:paraId="7DF066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2 878 400,00 грн (Два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вiсiмсот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сiмдесят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вiсiм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чотириста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</w:p>
          <w:p w14:paraId="0A97D2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АТ "БАНК 3/4"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D67C8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8.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закiнченням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термiну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припинити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30.04.2024р.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3/4":</w:t>
            </w:r>
          </w:p>
          <w:p w14:paraId="118FCF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Нiколенка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ради; </w:t>
            </w:r>
          </w:p>
          <w:p w14:paraId="5506C0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Маркова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Дмитра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Георгiйовича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незалежного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ради; </w:t>
            </w:r>
          </w:p>
          <w:p w14:paraId="7F0176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Стрiльчука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Михайловича, незалежного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</w:t>
            </w:r>
          </w:p>
          <w:p w14:paraId="7631C1A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кандидата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Нiколенка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 такого,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DDF0D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кандидатiв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посади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Маркова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Дмитра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Георгiйовича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Стрiльчука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Михайловича, як таких,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1175A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11.  Обрати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строк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30.04.2024р. до 30.04.2027р. (до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2027р.) Голову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3/4":</w:t>
            </w:r>
          </w:p>
          <w:p w14:paraId="17EFF67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Нiколенка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Головою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ради; </w:t>
            </w:r>
          </w:p>
          <w:p w14:paraId="6BD014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Маркова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Дмитра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Георгiйовича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ради; </w:t>
            </w:r>
          </w:p>
          <w:p w14:paraId="28A756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Стрiльчука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Михайловича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</w:t>
            </w:r>
          </w:p>
          <w:p w14:paraId="36BD33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цивiльно-правових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членами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2-4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38005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13. Обрати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Iщенка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В.А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особою,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з членами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</w:t>
            </w:r>
          </w:p>
          <w:p w14:paraId="3152119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756D5CA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A4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707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7F89058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45C6AEA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09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DDD1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01.07.2024</w:t>
            </w:r>
          </w:p>
        </w:tc>
      </w:tr>
      <w:tr w:rsidR="00D45B4A" w14:paraId="6D8B9D2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9EC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5D9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4B9835A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294F98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4E3DB8F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9E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F064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15A12273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ED2B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37B78125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B354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3BC8C66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45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9CF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206F305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11E8886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16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D0375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08.08.2024</w:t>
            </w:r>
          </w:p>
        </w:tc>
      </w:tr>
      <w:tr w:rsidR="00D45B4A" w14:paraId="45D55C5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E7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C7E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3D8A2F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7954D0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2BC08B6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BF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058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36BDF643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AFC8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1BDB5211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9D41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CECE87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18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D63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579E9BC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7654F1D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1C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9E5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05.09.2024</w:t>
            </w:r>
          </w:p>
        </w:tc>
      </w:tr>
      <w:tr w:rsidR="00D45B4A" w14:paraId="24684E5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E3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A6C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47238F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3A45D77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440D33D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61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7900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5D216968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8A63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55CBD825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5D59E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Банк),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актуальними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напрямки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04.08.2021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року  №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5,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напрямки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Банку:</w:t>
            </w:r>
          </w:p>
          <w:p w14:paraId="4F2ED8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принципiв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клiєнтоорiєнтованої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моделi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32F3A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комплексного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дiджиталiзацiї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</w:t>
            </w:r>
          </w:p>
          <w:p w14:paraId="55DBB5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подальший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мiжбанкiвського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68CDAA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державного боргу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мiжнародному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ринку;</w:t>
            </w:r>
          </w:p>
          <w:p w14:paraId="3507CF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виважена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стримана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07BDD0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присутностi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ринку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платiжних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системах;</w:t>
            </w:r>
          </w:p>
          <w:p w14:paraId="17E799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технологiчного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безперервностi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з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вдосконаленням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AF0E1B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вдосконалення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610BD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Банку.</w:t>
            </w:r>
          </w:p>
          <w:p w14:paraId="7B3211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напрямки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AE419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BAAE2C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71195FC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DF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8DE1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757C52D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3CA707D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1F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2F67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05.11.2024</w:t>
            </w:r>
          </w:p>
        </w:tc>
      </w:tr>
      <w:tr w:rsidR="00D45B4A" w14:paraId="79E806A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2C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E38A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7C3423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774700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6234843E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F3C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957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1AE51A2A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C22A8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6ACB2E7C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2970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6B847E9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34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D20E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54F8C151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6BCE604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1A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8574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03.12.2024</w:t>
            </w:r>
          </w:p>
        </w:tc>
      </w:tr>
      <w:tr w:rsidR="00D45B4A" w14:paraId="3B7410B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DEE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81C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63CF35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1F55D9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20234B7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7CF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128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42B4152B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12F0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4B0029DC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9CE4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539E2E0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B8C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7C5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76589AE1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D45B4A" w14:paraId="1AEA553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AF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796A2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30.12.2024</w:t>
            </w:r>
          </w:p>
        </w:tc>
      </w:tr>
      <w:tr w:rsidR="00D45B4A" w14:paraId="6AB15A6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691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741A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буд. 25</w:t>
            </w:r>
          </w:p>
          <w:p w14:paraId="001699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</w:t>
            </w:r>
            <w:proofErr w:type="spellEnd"/>
          </w:p>
          <w:p w14:paraId="7E0A42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дистанційно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45B4A" w14:paraId="4700841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4E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скликання</w:t>
            </w:r>
            <w:proofErr w:type="spellEnd"/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154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18157FE8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D915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порядку денного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прийняті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</w:tr>
      <w:tr w:rsidR="00D45B4A" w14:paraId="6971F851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D8A92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цивiльно-правових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членами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ради  Банку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1-4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1DDBD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Обрати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особою,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з членами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ради.</w:t>
            </w:r>
          </w:p>
          <w:p w14:paraId="02B4B43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23845B2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3B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-адреса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7F7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14:paraId="27A96AF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7A4FD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56B6F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4. Рада</w:t>
      </w:r>
    </w:p>
    <w:p w14:paraId="1DB5E7D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склад ради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комітетів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D45B4A" w14:paraId="0787D0E3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E3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 ради,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періоді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13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4D0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2C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Голова/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C256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Голова /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D45B4A" w14:paraId="423AB8C9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379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166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C9E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AD7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6822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FC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F064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- 3</w:t>
            </w:r>
          </w:p>
        </w:tc>
      </w:tr>
      <w:tr w:rsidR="00D45B4A" w14:paraId="4F5A2C2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D9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Володимирович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8B5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759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A6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C0C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0A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V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9CEA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225F8AC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F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Георгiйович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3B4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3A7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6E2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B6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ED7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C0C55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7285CE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A49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7A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582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1E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34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V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F84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7F3F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4CD8C64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AB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Михайлович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F5A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397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B21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31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V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013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B632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0C18CE4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B7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Танцюра Анна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6F3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CC9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DD2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BC8B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1F5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V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1871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EAD7D5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0AE316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проведені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засідання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ради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рішень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D45B4A" w14:paraId="48A6B0A1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D1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169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D45B4A" w14:paraId="29EC279F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E1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4195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D45B4A" w14:paraId="001000B9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C78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AFB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45B4A" w14:paraId="52477895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58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634A4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2024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заслуховувала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контролю,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проблемними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активами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умовах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потенцiйного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конфлiкту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46260A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2024 року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залишилося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жодного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надавало </w:t>
            </w:r>
            <w:proofErr w:type="spellStart"/>
            <w:r>
              <w:rPr>
                <w:rFonts w:ascii="Times New Roman CYR" w:hAnsi="Times New Roman CYR" w:cs="Times New Roman CYR"/>
              </w:rPr>
              <w:t>повну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оперативну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становище в Банку.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2024 року контроль за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Факти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боку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у 2024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У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2024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брали участь Голова та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заступник, </w:t>
            </w:r>
            <w:proofErr w:type="spellStart"/>
            <w:r>
              <w:rPr>
                <w:rFonts w:ascii="Times New Roman CYR" w:hAnsi="Times New Roman CYR" w:cs="Times New Roman CYR"/>
              </w:rPr>
              <w:t>в.о</w:t>
            </w:r>
            <w:proofErr w:type="spellEnd"/>
            <w:r>
              <w:rPr>
                <w:rFonts w:ascii="Times New Roman CYR" w:hAnsi="Times New Roman CYR" w:cs="Times New Roman CYR"/>
              </w:rPr>
              <w:t>. CRO та CCO (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в.о</w:t>
            </w:r>
            <w:proofErr w:type="spellEnd"/>
            <w:r>
              <w:rPr>
                <w:rFonts w:ascii="Times New Roman CYR" w:hAnsi="Times New Roman CYR" w:cs="Times New Roman CYR"/>
              </w:rPr>
              <w:t>. CCO).</w:t>
            </w:r>
          </w:p>
          <w:p w14:paraId="3C70010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Рада </w:t>
            </w:r>
            <w:proofErr w:type="spellStart"/>
            <w:r>
              <w:rPr>
                <w:rFonts w:ascii="Times New Roman CYR" w:hAnsi="Times New Roman CYR" w:cs="Times New Roman CYR"/>
              </w:rPr>
              <w:t>приймала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вiдносяться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належним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чином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виконувала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покладенi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неї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детальний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Радою </w:t>
            </w:r>
            <w:proofErr w:type="spellStart"/>
            <w:r>
              <w:rPr>
                <w:rFonts w:ascii="Times New Roman CYR" w:hAnsi="Times New Roman CYR" w:cs="Times New Roman CYR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наведено в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Ради".</w:t>
            </w:r>
          </w:p>
          <w:p w14:paraId="2FE3D3F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1AE9BB6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3C73F0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проведені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засідання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комітетів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ради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рішень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600"/>
        <w:gridCol w:w="2600"/>
        <w:gridCol w:w="2800"/>
      </w:tblGrid>
      <w:tr w:rsidR="00D45B4A" w14:paraId="6CF0C780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C20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AC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- 1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17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781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- 3</w:t>
            </w:r>
          </w:p>
        </w:tc>
      </w:tr>
      <w:tr w:rsidR="00D45B4A" w14:paraId="246EFBD8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8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FE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5E7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4F09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6A084E13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54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B3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0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3051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0AC4269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2A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78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A6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A172F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19B2E19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B6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88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секретаря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2024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E18D8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запропонував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Службу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iнструкцiї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 роботу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за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пiврiччя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2024р.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запропонував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функцiонування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задовiльно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6A2C508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рекомендував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вжиття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рекомендацiй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висновкiв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строки;</w:t>
            </w:r>
          </w:p>
          <w:p w14:paraId="411A70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усунення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установленi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строки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недолiкiв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виявлених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у т.ч по результатам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SREP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E5461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рекомендував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угоди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 договору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762EE4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узгодив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Матрицю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групи, затвердив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довгостроковий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АТ  "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3/4" на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2025-2027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., а також План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АТ  "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 3/4" на 2025.</w:t>
            </w:r>
          </w:p>
          <w:p w14:paraId="7FF6003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85D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секретаря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2024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стан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колектив-ної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1-2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кварталах 2024 року.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попередню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бездоганної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яку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тимчасове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Ради,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рекомендував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38620F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Комiтет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розглянув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рекомендував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Романюк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Оксани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ви-могам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бездоганної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пред'являються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посаду.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AB679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59FC4802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BC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Оцінка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аудиторської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4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Задовiльно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11D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AB98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3E63582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3 -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39D1CC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323BB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ради</w:t>
      </w:r>
    </w:p>
    <w:p w14:paraId="572A266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 як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ради).</w:t>
      </w:r>
    </w:p>
    <w:p w14:paraId="070F795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 лютого 2024 року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чотирьох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06.02.2024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Танцюри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Анни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оверсайту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02.02.2024 24/85-рк), Танцюра Анна вступила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посаду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незалежного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ради. Станом на 31.12.2024до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складу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входили 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т.ч.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директори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ADA14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проводились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аудiовiзуального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допомогою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виносились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кворуму,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B10982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 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зафiксовано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протоколах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Ради. </w:t>
      </w:r>
    </w:p>
    <w:p w14:paraId="26AAD4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Дiючий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склад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та 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Раду.</w:t>
      </w:r>
    </w:p>
    <w:p w14:paraId="02A84B9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D69703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Матрицю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профiлю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102F84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навичок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розумiння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аспектiв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Раду Банку законом, Статутом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9FC784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придатнiсть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видам,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профiлю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складу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входить Банк. </w:t>
      </w:r>
    </w:p>
    <w:p w14:paraId="359F925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оплачувану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безоплатну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BCE25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-плану Банку),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№149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22.12.2018р.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7A436D2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кожен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продемонстрував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Ради.</w:t>
      </w:r>
    </w:p>
    <w:p w14:paraId="07BE892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придiляють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зашкодити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A10BF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посадах.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вересня 2014 року,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- з 17.08.2015р.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зарекомендував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себе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справжнiй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професiонал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талановитий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органiзатор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напрямки: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комплаєнс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Мельника Д.);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бюджетування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Танцюри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А.).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обумовленi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О.В.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ним.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О.В. не 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оплачуваною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займається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454D84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Марков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Д.Г.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iнформацiйно-обчислювальної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науково-дослiдної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бiржової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посаду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2015 року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сумлiнно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lastRenderedPageBreak/>
        <w:t>членами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Марков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В.); робота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Мельника Д.). Марков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Д.Г.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є Головою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ним.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Марков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Д.Г.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не 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оплачуваною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займається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5FAC61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кредит,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пенсiйного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основному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посадах.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2019 року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О.);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Танцюри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А.).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обумовленi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є Головою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а також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сумлiнно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ним.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пенсiйного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пенсiйний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фонд". </w:t>
      </w:r>
    </w:p>
    <w:p w14:paraId="008DF1B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Мельник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листопада 2023 року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Мельник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комплаєнс; робота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Маркова Д.).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обумовленi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сумлiнно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ним. Мельник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займається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пiдприємницькою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консультування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07FBEE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Танцюра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А.В.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справа"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лютого 2024 року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Танцюра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А.В.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бюджетування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зайнятостi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В.). Також вона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сумлiнно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нею. Танцюра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А.В.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заступника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австрiйськiй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Enery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Development GmbH,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лiдирує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переходi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зелену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великомасштабних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вiдновлюваної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FCB2BD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505E85F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Марков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Д.Г.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Мельник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Танцюра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А.В.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Статутом Банку.</w:t>
      </w:r>
    </w:p>
    <w:p w14:paraId="554635E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Марков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Д.Г.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73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Статутом Банку та п. 314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влив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директора.</w:t>
      </w:r>
    </w:p>
    <w:p w14:paraId="018F1C0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73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Статуту Банку та п. 314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влив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директора.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3370C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Мельник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73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Статуту Банку та п. 314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влив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директора. На даний момент Мельник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займається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пiдприємницькою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однак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 будь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Банком,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Банком i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527AE85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Танцюра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А.В.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73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акцiонер-нi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Статуту Банку та п. 314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влив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директора. Танцюра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А.В.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заступника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австрiйськiй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Enery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Development GmbH, яка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Банком i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 будь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AT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"БАНК 3/4".</w:t>
      </w:r>
    </w:p>
    <w:p w14:paraId="502F8F8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повноважен-ня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BA1B33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15.02.2024 (Протокол № 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утворено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650CE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Рада).</w:t>
      </w:r>
    </w:p>
    <w:p w14:paraId="60AD2ED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створено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кадрової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пiдбору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прозорої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мотивацiї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складу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входять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 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(Голова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Голова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А. Танцюра,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 Ради.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моменту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надавав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висно-вки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детально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ч.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EEBEDE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належать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"Про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складу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входять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Д. Марков,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 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(Голова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Д. Мельник,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Стрiльчук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 Ради.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моменту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в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межах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надавав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детально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ч.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"ПКФ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". </w:t>
      </w:r>
    </w:p>
    <w:p w14:paraId="6C12053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роботу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A5FE50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1BE21EB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мета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Банку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незважаючи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iнтенсивнi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ракетно-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дроновi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удари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ворога, 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банки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Статуту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раду АТ "БАНК 3/4",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01.07.2024р. №5. </w:t>
      </w:r>
    </w:p>
    <w:p w14:paraId="4CC18F9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Рада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38AECC1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-плану,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24D8F46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2022-2025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роки та затвердила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2024-2027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 Також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-плану Банку на 2022-2024 роки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року, та затвердила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-план Банку на 2024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Наприкiнцi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кварталу 2024 року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2025-2028 роки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-плану Банку на 2025-2027 роки,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 року. </w:t>
      </w:r>
    </w:p>
    <w:p w14:paraId="322445D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банками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18.07.2019р. №95.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 26 вересня 2024 року, протокол №17. Результат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iндикаторiв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явищ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Результат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iндикаторiв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явищ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щоквартального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4992F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Банку: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BCM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Банку,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аварiйних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DRP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73C27FF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(кодексу)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07B388E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вiдiграє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роль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втiлюючи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Кодексi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Банку,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задовiльному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Радою взято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персоналу Банку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обiзнаностi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Кодексу.</w:t>
      </w:r>
    </w:p>
    <w:p w14:paraId="0D98216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р.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схвалила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передала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затвердив Кодекс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05.09.2024р.</w:t>
      </w:r>
    </w:p>
    <w:p w14:paraId="2045F5D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ухвалила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затвердила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затвердила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Регламент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утворенням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схвалила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раду Банку, яке 01.07.2024р.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 </w:t>
      </w:r>
    </w:p>
    <w:p w14:paraId="36F5CE6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Банку,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бюджетiв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 (комплаєнс)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0EFC9C0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початку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фiнансово-плановi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бюджетiв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бюджети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повторного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оподаткування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наприкiнцi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року)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вносив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фiнансово-планових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раз в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</w:t>
      </w:r>
    </w:p>
    <w:p w14:paraId="0BFA015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фiнансово-планових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щоквартально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11185A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оперативного плану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активами банку;</w:t>
      </w:r>
    </w:p>
    <w:p w14:paraId="6841097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за IV кв. 2023р., I, II та III кв. 2024р.,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викладено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оперативного плану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2024р. Рада затвердила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Банку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2024-2026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р.р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Оперативний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2024-2026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р.р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2024р.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затвердила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161EF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декларацiї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схильно-стi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граничних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5AE845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28.03.2024 (протокол № 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Декларацiю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банкiвсь-кої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актуалiзувала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листопадi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р.).</w:t>
      </w:r>
    </w:p>
    <w:p w14:paraId="531776D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затвердила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комплаєнс-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в АТ "БАНК 3/4"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37C8C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внутрi-шнього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 </w:t>
      </w:r>
    </w:p>
    <w:p w14:paraId="651EB25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 та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щоквартально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комплаєнс,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коригувальних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5ABAB7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щоквартально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коригувальних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5DDA62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233B3F2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взаємодiяла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комплаєнс-менеджером та з начальником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аудиту).</w:t>
      </w:r>
    </w:p>
    <w:p w14:paraId="32F22B4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поведiнки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конфiденцiйного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неприйнятну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поведiнку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реагування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7355E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Головного комплаєнс-менеджера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ви-явлених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комплаєнс-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практичної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конфiденцiйного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неприйнятну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поведiнку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реагування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 Кодексу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3/4", Кодексу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потребують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B261B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145BA68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 161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30.12.2021 року. </w:t>
      </w:r>
    </w:p>
    <w:p w14:paraId="1B10B5A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результатом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ICAAP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АТ "Банк 3/4"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Рада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затвердила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Висновок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ICAAP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3 роки 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2025-2027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роки).</w:t>
      </w:r>
    </w:p>
    <w:p w14:paraId="6B169AD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полягав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регулятора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АТ "БАНК 3/4"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 i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(склад,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щоденнiй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щоденних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файлiв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статистичної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Результат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результат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-вою радою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щоквартального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D401B8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у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для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потреби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F6BEA3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шляхи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кредитної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на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31 березня 2024 року, протокол №5. </w:t>
      </w:r>
    </w:p>
    <w:p w14:paraId="6A0555A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B517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розраховувався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вчасно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пошуку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альтернативних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спостерiгалось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явищ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арсеналi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iндикаторiв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Результат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iндикаторiв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лiквiднос-тi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явищ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щоквартального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5E1B2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 (комплаєнс),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2C43F27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переглядала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склад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ради.</w:t>
      </w:r>
    </w:p>
    <w:p w14:paraId="45BAB16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вносились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33956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кожним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F76EF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 (комплаєнс),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66694F8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затвердила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Службу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711BC3C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головного комплаєнс-менеджера,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 </w:t>
      </w:r>
    </w:p>
    <w:p w14:paraId="51339BA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головного комплаєнс-менеджера,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-менеджера Банку.</w:t>
      </w:r>
    </w:p>
    <w:p w14:paraId="43E79CE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призовом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службу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Баданiна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А.В.,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 менеджера,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начальника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 менеджера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Барабаша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О.Ю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начальника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77B231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начальника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вiдпусткою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непрацездатнiстю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вiдрядженням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Лук'янчука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А.В., начальника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FDBC5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навантаження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начальника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заступника начальника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Болгара А.В. </w:t>
      </w:r>
    </w:p>
    <w:p w14:paraId="562E212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 (комплаєнс),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кожного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 (комплаєнс),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комплаєнс-менеджера,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квалiфiка-цiйним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BBAC9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прове-дення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зустрiчей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т.ч.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допомогою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вiдеозв'язку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заслуховування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доповiдей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контролю.</w:t>
      </w:r>
    </w:p>
    <w:p w14:paraId="34D7FBC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АТ "БАНК 3/4"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-менеджера О. Барабаша, Головного комплаєнс-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мнеджера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Зiкєєву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начальника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О. Колодник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задовiльному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видам,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профiлю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до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входить Банк.</w:t>
      </w:r>
    </w:p>
    <w:p w14:paraId="5CE22D7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затвердила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заходи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результа-тами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BF664C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висвiтлюється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про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фiнансово-планових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щоквартально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взаємодiю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дозволяло оперативно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85E60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спiвпрацювала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з особами,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надавали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Радою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19.05.2020 №65. Рада систематично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належать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9D5DD5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i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C98A9F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Рада Банку затвердила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Службою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СВА. </w:t>
      </w:r>
    </w:p>
    <w:p w14:paraId="67BE643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СВА систематично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в банках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10.05.2016р. №311, СВА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 роботу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(станом на 01.07.2024р. i на 01.01.2025)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ке-рiвництвом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поiнформованих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0E1878B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Службою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5BDCB8C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Активна та системна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взаємодiя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iнспекцiйною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SREP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AAC85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нею,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BD4CE6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"ПКФ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за 2023-2024р.р. </w:t>
      </w:r>
    </w:p>
    <w:p w14:paraId="0E00327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"ПКФ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аудиту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порядку та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9CFDA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9BB1A1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"ПКФ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31 грудня 2023 року (Протокол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30.04.2024 №7),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аудитора, рекомендовано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9E520A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16)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 </w:t>
      </w:r>
    </w:p>
    <w:p w14:paraId="06226BF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затвердила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iнспекцiйною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План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SREP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195305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Служба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систематично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iнспекцiйною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SREP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проведеної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НБУ у 2023.</w:t>
      </w:r>
    </w:p>
    <w:p w14:paraId="036C16E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висновкiв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строки.</w:t>
      </w:r>
    </w:p>
    <w:p w14:paraId="64B776A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трудових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комплаєнс-менеджером,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D4FE39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бюджетiв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Головного комплаєнс-менеджера. Також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CDB32E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18)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3BDAE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2024р.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1, 2, 3 квартал 2024 р.,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структуру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49786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банком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банком особами. </w:t>
      </w:r>
    </w:p>
    <w:p w14:paraId="749BFE5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одержувала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особами.</w:t>
      </w:r>
    </w:p>
    <w:p w14:paraId="1F7A7A4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B0A6E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Правлiн-ня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30.11.2020р. №153,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викладенням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27.12.2023р. N189,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затвердила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схвалила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подала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30.04.2024р. №7). </w:t>
      </w:r>
    </w:p>
    <w:p w14:paraId="6C004BA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затвердила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2023р.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2023р. -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листопадi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порядку.</w:t>
      </w:r>
    </w:p>
    <w:p w14:paraId="62632E0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Рада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за 2023р.,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порядку.</w:t>
      </w:r>
    </w:p>
    <w:p w14:paraId="11EA36E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кожного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48629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Ради. </w:t>
      </w:r>
    </w:p>
    <w:p w14:paraId="30FB9A5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задовiльному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F5DDB9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SREP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"3"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( говорить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середньовисокого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iнспекцiйної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боку НБУ,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проводилась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жовтнi-груднi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EBF239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Колективна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придатнiсть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у 2023р.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видам,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профiлю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 складу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входить Банк. </w:t>
      </w:r>
    </w:p>
    <w:p w14:paraId="55C49CD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погодила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задовiльному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C0AC4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9F16E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року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виносились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63DC15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схвалено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акцiоне-рiв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редакцiї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передано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4A2E9C9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7939337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лютому 2024 року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члена 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(протокол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05.02.2024 №3).</w:t>
      </w:r>
    </w:p>
    <w:p w14:paraId="2278B02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статутом,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B09AF8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DA01AE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Як орган,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Банку,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вiдмiчає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5234B44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вiдмiчає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зважаючи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AF4257D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34EFA44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E3AB9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5.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</w:t>
      </w:r>
    </w:p>
    <w:p w14:paraId="543B869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склад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колегіального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комітетів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D45B4A" w14:paraId="4EC0E6CD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3A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органу,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періоді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8D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ED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8B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Голова/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31C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Голова /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</w:t>
            </w:r>
          </w:p>
        </w:tc>
      </w:tr>
      <w:tr w:rsidR="00D45B4A" w14:paraId="26FB6E71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364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A8D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B2DA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289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5F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32A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121D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- 3</w:t>
            </w:r>
          </w:p>
        </w:tc>
      </w:tr>
      <w:tr w:rsidR="00D45B4A" w14:paraId="51C2217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998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A30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5A7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C0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15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V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B3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V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85F6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45B4A" w14:paraId="35347A2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44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Попов Олександр Євгенович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38A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EE2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25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Y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916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1C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830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45B4A" w14:paraId="5987C85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3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</w:rPr>
              <w:t>Михайлiвна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E5D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C2D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D2D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DA3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647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E67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V</w:t>
            </w:r>
          </w:p>
        </w:tc>
      </w:tr>
      <w:tr w:rsidR="00D45B4A" w14:paraId="5EC25B2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79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Артем Валентинович (</w:t>
            </w:r>
            <w:proofErr w:type="spellStart"/>
            <w:r>
              <w:rPr>
                <w:rFonts w:ascii="Times New Roman CYR" w:hAnsi="Times New Roman CYR" w:cs="Times New Roman CYR"/>
              </w:rPr>
              <w:t>увiльнений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призивом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вiйськову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службу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</w:rPr>
              <w:t>мобiлiзацiї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650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578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245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F39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4EE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DCE17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612F1D7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8935B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проведені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засідання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колегіального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рішень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D45B4A" w14:paraId="7AAC28CF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9A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BA6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D45B4A" w14:paraId="4FC1ED4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93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5F0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</w:t>
            </w:r>
          </w:p>
        </w:tc>
      </w:tr>
      <w:tr w:rsidR="00D45B4A" w14:paraId="5463359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AFE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9E71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</w:t>
            </w:r>
          </w:p>
        </w:tc>
      </w:tr>
      <w:tr w:rsidR="00D45B4A" w14:paraId="5F8B7FD5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D5F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78A6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45B4A" w14:paraId="4038EE1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01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B791C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поточною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враховуючи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виклики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збройною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агресiєю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росiйської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федерацiї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ракетнi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обстрiли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перебої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електропостачанням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вживало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безперервної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партнерами,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контролювало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вирiшувало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розглядатись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коригуватись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потребою) на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перiодичнiй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Також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2024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органiзовувало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безперервний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розглядало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вживало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реагування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корегувальних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необхiдностi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до </w:t>
            </w:r>
            <w:proofErr w:type="spellStart"/>
            <w:r>
              <w:rPr>
                <w:rFonts w:ascii="Times New Roman CYR" w:hAnsi="Times New Roman CYR" w:cs="Times New Roman CYR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можна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вiднести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4E60AF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</w:p>
          <w:p w14:paraId="6E37AA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боржникiв</w:t>
            </w:r>
            <w:proofErr w:type="spell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контрагентiв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стратегiї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проблемними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активами та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оперативного плану,</w:t>
            </w:r>
          </w:p>
          <w:p w14:paraId="688324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групи, </w:t>
            </w:r>
          </w:p>
          <w:p w14:paraId="0A2072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19E5CA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короткостроковi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фiнансово-плановi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1F92EF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стан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пер-винного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нормативно-правового акту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62FE5E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стан </w:t>
            </w:r>
            <w:proofErr w:type="spellStart"/>
            <w:r>
              <w:rPr>
                <w:rFonts w:ascii="Times New Roman CYR" w:hAnsi="Times New Roman CYR" w:cs="Times New Roman CYR"/>
              </w:rPr>
              <w:t>усунення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недолiкiв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ви-</w:t>
            </w:r>
            <w:proofErr w:type="gramStart"/>
            <w:r>
              <w:rPr>
                <w:rFonts w:ascii="Times New Roman CYR" w:hAnsi="Times New Roman CYR" w:cs="Times New Roman CYR"/>
              </w:rPr>
              <w:t>явлених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Нац</w:t>
            </w:r>
            <w:proofErr w:type="gramEnd"/>
            <w:r>
              <w:rPr>
                <w:rFonts w:ascii="Times New Roman CYR" w:hAnsi="Times New Roman CYR" w:cs="Times New Roman CYR"/>
              </w:rPr>
              <w:t>iональним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контролюючими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органами, службою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аудиту,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аудитором.</w:t>
            </w:r>
          </w:p>
          <w:p w14:paraId="5383F9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рiшень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Ради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впровадження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уключаючи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стратегiю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полiтику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культуру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процедури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методики, порядки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внутрiшньобанкiвськi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незалежного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контролю за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норм (комплаєнс) i не </w:t>
            </w:r>
            <w:proofErr w:type="spellStart"/>
            <w:r>
              <w:rPr>
                <w:rFonts w:ascii="Times New Roman CYR" w:hAnsi="Times New Roman CYR" w:cs="Times New Roman CYR"/>
              </w:rPr>
              <w:t>втручається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ними </w:t>
            </w:r>
            <w:proofErr w:type="spellStart"/>
            <w:r>
              <w:rPr>
                <w:rFonts w:ascii="Times New Roman CYR" w:hAnsi="Times New Roman CYR" w:cs="Times New Roman CYR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За умов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воєнного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стану Банк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пруденцiйних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нормативiв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затверджувало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граничнi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лiмiтiв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919DC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2024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забезпечило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стабiльного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пруденцiйних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нормативiв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нормативних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631353C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781EE8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проведені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засідання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комітетів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колегіального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рішень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600"/>
        <w:gridCol w:w="2600"/>
        <w:gridCol w:w="2800"/>
      </w:tblGrid>
      <w:tr w:rsidR="00D45B4A" w14:paraId="7CE90B4F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A1B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08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- 1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57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78448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- 3</w:t>
            </w:r>
          </w:p>
        </w:tc>
      </w:tr>
      <w:tr w:rsidR="00D45B4A" w14:paraId="1A516CC1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DE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0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17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3C9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</w:tr>
      <w:tr w:rsidR="00D45B4A" w14:paraId="2B7F5736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F3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78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BCF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42D6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</w:tr>
      <w:tr w:rsidR="00D45B4A" w14:paraId="284DCF2A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77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заочних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9A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0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F08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45B4A" w14:paraId="3A2D23BD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35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ради: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24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акредитацiя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оцiночної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страхових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компанiй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51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Аналiз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ставок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мiнiмальної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маржi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1EAF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тарифiв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конкурентоздатностi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тарифiв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</w:tc>
      </w:tr>
    </w:tbl>
    <w:p w14:paraId="70C0EA1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Назва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Комiтету-1 -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назва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Комiтету-2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-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КУАП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назва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Комiтету-3 -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Тарифний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E16BCB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9F112E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</w:t>
      </w:r>
    </w:p>
    <w:p w14:paraId="606EFEA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органу;</w:t>
      </w:r>
    </w:p>
    <w:p w14:paraId="1D2D667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статутної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принципами та порядком,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Статутом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Ради. </w:t>
      </w:r>
    </w:p>
    <w:p w14:paraId="71C032A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полягає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7564FC1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Попов О.Є.,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Баданiн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А.В.,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Пєшко-ва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274E0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Вiдмiчаємо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беруть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участь 3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призовом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службу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Баданiна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А.В., Головного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-менеджера,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E9366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№149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22.12.2018р.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бездоганну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-плану Банку).</w:t>
      </w:r>
    </w:p>
    <w:p w14:paraId="01D857A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 36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зафiксовано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протоколах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3A638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Дiючий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AD4E94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проводились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змiшанiй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очно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аудiовiзуального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допомогою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виносились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розглянутi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кворуму,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506D23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органiзовувало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реагування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корегувальних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01BA63AB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</w:p>
    <w:p w14:paraId="668E3DA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стрес-тестування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79DF57A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боржникiв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контрагентiв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оперативного плану,</w:t>
      </w:r>
    </w:p>
    <w:p w14:paraId="08319BED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</w:p>
    <w:p w14:paraId="72377DE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14:paraId="55E5161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короткостроковi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фiнансово-плановi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508CC22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первинного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нормативно-правового акту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43001CB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виявлених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органами, службою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аудитором.</w:t>
      </w:r>
    </w:p>
    <w:p w14:paraId="76598EA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культуру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процедури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 (комплаєнс) i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втручається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За умов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затверджувало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граничнi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C3CE5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Банку,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D0396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Раду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розгляд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документами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про:</w:t>
      </w:r>
    </w:p>
    <w:p w14:paraId="3D37BF3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1EAECEA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Банк,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непрацюючими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активами;</w:t>
      </w:r>
    </w:p>
    <w:p w14:paraId="333A052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3E47D0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F9CBFB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усунення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аудиторською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аудиту;</w:t>
      </w:r>
    </w:p>
    <w:p w14:paraId="3B74CC3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ACA4A7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D98A3A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-плану;</w:t>
      </w:r>
    </w:p>
    <w:p w14:paraId="33CC373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</w:t>
      </w:r>
    </w:p>
    <w:p w14:paraId="3C6FB74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D7581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 процедуру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"БАНК 3/4"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задо-вiльному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утворено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акти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-вами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Тарифний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45B4BC2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7656C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оплачувану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безоплатну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FEBC92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посадах.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2010 року.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роздрiбний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робота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казначейство,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юриспруденцiя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є членом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бездоганної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4391250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Попов О.Є., Заступник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посадах.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Заступника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2018 року. </w:t>
      </w:r>
    </w:p>
    <w:p w14:paraId="32455BA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роздрiбний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казначейство,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Попов О.Є. є Головою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Тарифного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бездоганної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Попов О.Є.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оплачуваною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безоплатною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займається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9D8CEC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Пєшкова Анжела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Михайлiвна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секторi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посадах.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Головного бухгалтера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2018 року,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бездоганної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За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трудової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Анжела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Михайлiвна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бюджетування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супроводження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роздрiбний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Пєшкова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А.М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є членом Тарифного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Вона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оплачуваною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безоплатною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займається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D82B23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Баданiн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Артем Валентинович, 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менеджер  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CRO),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т.ч.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посадах.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2017 року.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Банку: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Баданiн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А.В. є членом Кредитного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бездоганної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оголошення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у лютому 2022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призваний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вiйськову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службу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24.02.2022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FAD739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1F5BE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пункту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потребує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доступом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конфiденцiйної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таємницi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1914AD1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Банк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орiєнтирiв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єдиного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засвiдчують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одночасним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перевиконанням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зважаючи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 першу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засвiдчує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втiлюється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нарощеннi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зокрема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онбордiнгу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роздрiбних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проводиться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недопущення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руйнувань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детально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згадувалось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п. 3.1.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щороку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4129D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EEF8D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зумовила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61CC505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перш за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все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безумовному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державою.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зберегти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7633722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покроковiй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вчергове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довела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AEF36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прирiст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становило 21,8%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роком.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прiоритетними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балансу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головною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перевищуючи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BC509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ступеню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прирiст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iмплементацiю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перевищувати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B6BB393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нормативу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дiя-льностi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регулятором.</w:t>
      </w:r>
    </w:p>
    <w:p w14:paraId="2DD4F3A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Нарощенню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незважаючи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навантаження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ресурсами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хороший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неочiкуваних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оподаткуванню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28 листопада 2024 року Президентом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Закону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оподаткування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№4015-IХ, де,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50%, яка, як i в минуло-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ретроспективно. Банк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держа-вою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становив 32 097 тис. грн,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10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ревищило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</w:t>
      </w:r>
    </w:p>
    <w:p w14:paraId="5D93508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персоналом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стимулюючи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навичок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мотивацiю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Переформатування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багатьох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критично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ракетно-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дронових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комфортних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858AEE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переглянуто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прозорiсть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середовища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2FD3A1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балансу,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пруденцiйних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п. 3.1.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Банку).</w:t>
      </w:r>
    </w:p>
    <w:p w14:paraId="1AD6BB6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E0382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6D82D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6.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результатів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діяльності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3AA3F34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8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B94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Владиславiвна</w:t>
            </w:r>
            <w:proofErr w:type="spellEnd"/>
          </w:p>
        </w:tc>
      </w:tr>
      <w:tr w:rsidR="00D45B4A" w14:paraId="4AEDCC1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1F1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9D06D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41126B0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C78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1735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21EB0C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D67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Документи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корпоративного секретаря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EB1E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Корпоративного секретаря АТ "Банк 3/4"</w:t>
            </w:r>
          </w:p>
        </w:tc>
      </w:tr>
      <w:tr w:rsidR="00D45B4A" w14:paraId="5144316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55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секретаря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B5F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</w:t>
            </w:r>
          </w:p>
        </w:tc>
      </w:tr>
      <w:tr w:rsidR="00D45B4A" w14:paraId="0D6D63D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CC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секретаря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9B2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03.07.2023 11</w:t>
            </w:r>
          </w:p>
        </w:tc>
      </w:tr>
      <w:tr w:rsidR="00D45B4A" w14:paraId="6E34E7C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342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секретаря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A92F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15.01.2025 1</w:t>
            </w:r>
          </w:p>
        </w:tc>
      </w:tr>
      <w:tr w:rsidR="00D45B4A" w14:paraId="115DA20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3D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корпоративного секретаря за </w:t>
            </w:r>
            <w:proofErr w:type="spellStart"/>
            <w:r>
              <w:rPr>
                <w:rFonts w:ascii="Times New Roman CYR" w:hAnsi="Times New Roman CYR" w:cs="Times New Roman CYR"/>
              </w:rPr>
              <w:t>завітний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666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Корпоративного секретаря,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свою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 раз на квартал (</w:t>
            </w:r>
            <w:proofErr w:type="spellStart"/>
            <w:r>
              <w:rPr>
                <w:rFonts w:ascii="Times New Roman CYR" w:hAnsi="Times New Roman CYR" w:cs="Times New Roman CYR"/>
              </w:rPr>
              <w:t>вище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останнього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2024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).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включається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органiзацiйно-технiчної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колегiальних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безпосередньо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готує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Також до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включається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</w:t>
            </w:r>
            <w:proofErr w:type="gramStart"/>
            <w:r>
              <w:rPr>
                <w:rFonts w:ascii="Times New Roman CYR" w:hAnsi="Times New Roman CYR" w:cs="Times New Roman CYR"/>
              </w:rPr>
              <w:t>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радою Банку,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та  </w:t>
            </w:r>
            <w:proofErr w:type="spellStart"/>
            <w:r>
              <w:rPr>
                <w:rFonts w:ascii="Times New Roman CYR" w:hAnsi="Times New Roman CYR" w:cs="Times New Roman CYR"/>
              </w:rPr>
              <w:t>i</w:t>
            </w:r>
            <w:proofErr w:type="gramEnd"/>
            <w:r>
              <w:rPr>
                <w:rFonts w:ascii="Times New Roman CYR" w:hAnsi="Times New Roman CYR" w:cs="Times New Roman CYR"/>
              </w:rPr>
              <w:t>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комунiкацiї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</w:tc>
      </w:tr>
    </w:tbl>
    <w:p w14:paraId="501CEAC3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06711FC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7.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характеристик систем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внутрішнього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контролю особи, а також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перелік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структурних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підрозділів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здійснюють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ключові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обов'язки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внутрішнього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1D075A1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AD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35B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D45B4A" w14:paraId="44C7D1D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74A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модель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трьох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E3733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</w:tr>
      <w:tr w:rsidR="00D45B4A" w14:paraId="18AC72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A6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підрозділів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першої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лінії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підрозділів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5BFA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Перша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бiзнес-пiдроздiлiв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iнiцiюють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вiдображають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несуть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заходи з контролю.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Бiзнес-пiдроздiли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заходи з контролю,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несуть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безпосередню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виправлення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недолiкiв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СВК.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Банку:  1)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упровадження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iнструментiв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середовища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 2)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усунення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мiнiмiзацiї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виявлених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недолiкiв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упровадження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контролю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Банку процедур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 3)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 4)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пiдлеглими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контроль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дозволiв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пiдтверджень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узгоджень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вiзування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5)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контроль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пiдлеглими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iнструкцi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  6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пiдпорядкованих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в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усунення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поточне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поточного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поточного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запитом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процедур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570C41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2B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підрозділів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підрозділів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лінії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A83E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Друга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 (комплаєнс),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мiнiмальнi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Постановою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11.06.2018 №64,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ПВК/ФТ -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367690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впевненiсть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впровадженi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першою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заходи з контролю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функцiонують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чином.</w:t>
            </w:r>
          </w:p>
          <w:p w14:paraId="7D8066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 (комплаєнс)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СВК (за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винятком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СВК);</w:t>
            </w:r>
          </w:p>
          <w:p w14:paraId="41F9CB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винятком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легалiзацiї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вiдмивання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одержаних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злочинним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тероризму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розповсюдження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зброї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6FFA3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 (комплаєнс)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нормативно-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стандартiв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об'єднань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поширюється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Банк;</w:t>
            </w:r>
          </w:p>
          <w:p w14:paraId="38219E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легалiзацiї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вiдмивання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одержаних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злочинним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тероризму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розповсюдження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зброї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знищення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CD01D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процедур контролю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першiй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межах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незалежного контролю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4CBBB69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0A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Перелік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підрозділів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підрозділів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третьої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лінії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захисту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B71D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Третя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на </w:t>
            </w:r>
            <w:proofErr w:type="spellStart"/>
            <w:r>
              <w:rPr>
                <w:rFonts w:ascii="Times New Roman CYR" w:hAnsi="Times New Roman CYR" w:cs="Times New Roman CYR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аудиту, </w:t>
            </w:r>
            <w:proofErr w:type="spellStart"/>
            <w:r>
              <w:rPr>
                <w:rFonts w:ascii="Times New Roman CYR" w:hAnsi="Times New Roman CYR" w:cs="Times New Roman CYR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першої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другої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СВК з </w:t>
            </w:r>
            <w:proofErr w:type="spellStart"/>
            <w:r>
              <w:rPr>
                <w:rFonts w:ascii="Times New Roman CYR" w:hAnsi="Times New Roman CYR" w:cs="Times New Roman CYR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установлених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в банках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Постановою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10.05.2016 № 311.</w:t>
            </w:r>
          </w:p>
          <w:p w14:paraId="70F0D5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якiсть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СВК та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таку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рiдше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раз на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особливостей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в банках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Постановою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10.05.2016 №311.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перевiряє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наявнiсть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оцiнює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комплекснiсть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адекватнiсть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СВК,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видам та </w:t>
            </w:r>
            <w:proofErr w:type="spellStart"/>
            <w:r>
              <w:rPr>
                <w:rFonts w:ascii="Times New Roman CYR" w:hAnsi="Times New Roman CYR" w:cs="Times New Roman CYR"/>
              </w:rPr>
              <w:t>обсягам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бiзнес-моделi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макроекономiчному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бiзнес-середовищi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легалiзацiї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вiдмиванню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одержаних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злочинним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тероризму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розповсюдження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зброї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знищення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23600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Керiвник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(</w:t>
            </w:r>
            <w:proofErr w:type="spellStart"/>
            <w:r>
              <w:rPr>
                <w:rFonts w:ascii="Times New Roman CYR" w:hAnsi="Times New Roman CYR" w:cs="Times New Roman CYR"/>
              </w:rPr>
              <w:t>третьої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СВК Банку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цiлому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D45B4A" w14:paraId="29F9D69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44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4AE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</w:tr>
      <w:tr w:rsidR="00D45B4A" w14:paraId="47BB502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C6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документів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C9AE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контролю в АТ "БАНК 3/4"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C0FC0F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групи;</w:t>
            </w:r>
          </w:p>
          <w:p w14:paraId="036AF2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групи;</w:t>
            </w:r>
          </w:p>
          <w:p w14:paraId="38EA49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3/4";</w:t>
            </w:r>
          </w:p>
          <w:p w14:paraId="0F0248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3/4";</w:t>
            </w:r>
          </w:p>
          <w:p w14:paraId="6596C9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групи;</w:t>
            </w:r>
          </w:p>
          <w:p w14:paraId="64B82D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Глобальнi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стандарти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аудиту АТ "БАНК 3/4";</w:t>
            </w:r>
          </w:p>
          <w:p w14:paraId="08A75EB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АТ "БАНК 3/4"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7E980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конфлiктам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АТ "БАНК 3/4"; </w:t>
            </w:r>
          </w:p>
          <w:p w14:paraId="73F854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конфлiктам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8CB3B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1332A63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B8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Дата та номер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FE48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26.12.2024 21</w:t>
            </w:r>
          </w:p>
        </w:tc>
      </w:tr>
      <w:tr w:rsidR="00D45B4A" w14:paraId="14280DB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4C2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ризиків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CD8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функцiонування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 </w:t>
            </w:r>
            <w:proofErr w:type="spellStart"/>
            <w:r>
              <w:rPr>
                <w:rFonts w:ascii="Times New Roman CYR" w:hAnsi="Times New Roman CYR" w:cs="Times New Roman CYR"/>
              </w:rPr>
              <w:t>включає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себе, </w:t>
            </w:r>
            <w:proofErr w:type="spellStart"/>
            <w:r>
              <w:rPr>
                <w:rFonts w:ascii="Times New Roman CYR" w:hAnsi="Times New Roman CYR" w:cs="Times New Roman CYR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16DB26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структурi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704F9A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proofErr w:type="spellStart"/>
            <w:r>
              <w:rPr>
                <w:rFonts w:ascii="Times New Roman CYR" w:hAnsi="Times New Roman CYR" w:cs="Times New Roman CYR"/>
              </w:rPr>
              <w:t>Зведену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стратегiчного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бюджетування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38F7B7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1241497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proofErr w:type="spellStart"/>
            <w:r>
              <w:rPr>
                <w:rFonts w:ascii="Times New Roman CYR" w:hAnsi="Times New Roman CYR" w:cs="Times New Roman CYR"/>
              </w:rPr>
              <w:t>Запровадження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продуктiв</w:t>
            </w:r>
            <w:proofErr w:type="spell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значних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 </w:t>
            </w:r>
          </w:p>
          <w:p w14:paraId="6DAC314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скарг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звернень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01EC0D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6) </w:t>
            </w:r>
            <w:proofErr w:type="spellStart"/>
            <w:r>
              <w:rPr>
                <w:rFonts w:ascii="Times New Roman CYR" w:hAnsi="Times New Roman CYR" w:cs="Times New Roman CYR"/>
              </w:rPr>
              <w:t>Кадрову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полiтику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плиннiсть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кадрiв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участь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у </w:t>
            </w:r>
            <w:proofErr w:type="spellStart"/>
            <w:r>
              <w:rPr>
                <w:rFonts w:ascii="Times New Roman CYR" w:hAnsi="Times New Roman CYR" w:cs="Times New Roman CYR"/>
              </w:rPr>
              <w:t>навчальних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заходах по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дисциплiнарнi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розслiдування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); </w:t>
            </w:r>
          </w:p>
          <w:p w14:paraId="57BB6B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квартал, </w:t>
            </w:r>
            <w:proofErr w:type="spellStart"/>
            <w:r>
              <w:rPr>
                <w:rFonts w:ascii="Times New Roman CYR" w:hAnsi="Times New Roman CYR" w:cs="Times New Roman CYR"/>
              </w:rPr>
              <w:t>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подiї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деталiзовану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топ-</w:t>
            </w:r>
            <w:proofErr w:type="spellStart"/>
            <w:r>
              <w:rPr>
                <w:rFonts w:ascii="Times New Roman CYR" w:hAnsi="Times New Roman CYR" w:cs="Times New Roman CYR"/>
              </w:rPr>
              <w:t>подiї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квартал, </w:t>
            </w:r>
            <w:proofErr w:type="spellStart"/>
            <w:r>
              <w:rPr>
                <w:rFonts w:ascii="Times New Roman CYR" w:hAnsi="Times New Roman CYR" w:cs="Times New Roman CYR"/>
              </w:rPr>
              <w:t>ключовi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iндикатори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авторизованих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перевищень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лiмiтiв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вето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); </w:t>
            </w:r>
          </w:p>
          <w:p w14:paraId="4C0998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Банком особами (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умов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нормативу Н9 за квартал в </w:t>
            </w:r>
            <w:proofErr w:type="spellStart"/>
            <w:r>
              <w:rPr>
                <w:rFonts w:ascii="Times New Roman CYR" w:hAnsi="Times New Roman CYR" w:cs="Times New Roman CYR"/>
              </w:rPr>
              <w:t>розбивцi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помiсячно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); </w:t>
            </w:r>
          </w:p>
          <w:p w14:paraId="27256F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9) </w:t>
            </w:r>
            <w:proofErr w:type="spellStart"/>
            <w:r>
              <w:rPr>
                <w:rFonts w:ascii="Times New Roman CYR" w:hAnsi="Times New Roman CYR" w:cs="Times New Roman CYR"/>
              </w:rPr>
              <w:t>Зведену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62387E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безпекою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2C5ECC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11) 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 за квартал; </w:t>
            </w:r>
          </w:p>
          <w:p w14:paraId="4BC873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12) Стан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проблемними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активами Банку; </w:t>
            </w:r>
          </w:p>
          <w:p w14:paraId="641283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13)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виявленi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недолiки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причин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виникнення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ймовiрнi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до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призвести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недолiки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функцiонування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контролю, </w:t>
            </w:r>
            <w:proofErr w:type="spellStart"/>
            <w:r>
              <w:rPr>
                <w:rFonts w:ascii="Times New Roman CYR" w:hAnsi="Times New Roman CYR" w:cs="Times New Roman CYR"/>
              </w:rPr>
              <w:t>механiзми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за станом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рекомендацiй</w:t>
            </w:r>
            <w:proofErr w:type="spell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ранiше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551CD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14) </w:t>
            </w:r>
            <w:proofErr w:type="spellStart"/>
            <w:r>
              <w:rPr>
                <w:rFonts w:ascii="Times New Roman CYR" w:hAnsi="Times New Roman CYR" w:cs="Times New Roman CYR"/>
              </w:rPr>
              <w:t>Висновки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удосконалення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E3534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16) </w:t>
            </w:r>
            <w:proofErr w:type="spellStart"/>
            <w:r>
              <w:rPr>
                <w:rFonts w:ascii="Times New Roman CYR" w:hAnsi="Times New Roman CYR" w:cs="Times New Roman CYR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важливу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за квартал;</w:t>
            </w:r>
          </w:p>
          <w:p w14:paraId="7A20BB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 комплаєнс-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54B5E8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</w:rPr>
              <w:t>продуктiв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пiддають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значному комплаєнс-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впливають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Банк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уникнення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пом'якшення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61ACED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[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захист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</w:rPr>
              <w:t>споживачiв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трудового, антимонопольного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легалiзацiї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вiдмиванню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одержаних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злочинним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тероризму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розповсюдження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зброї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законiв</w:t>
            </w:r>
            <w:proofErr w:type="spellEnd"/>
            <w:r>
              <w:rPr>
                <w:rFonts w:ascii="Times New Roman CYR" w:hAnsi="Times New Roman CYR" w:cs="Times New Roman CYR"/>
              </w:rPr>
              <w:t>, нормативно-</w:t>
            </w:r>
            <w:proofErr w:type="spellStart"/>
            <w:r>
              <w:rPr>
                <w:rFonts w:ascii="Times New Roman CYR" w:hAnsi="Times New Roman CYR" w:cs="Times New Roman CYR"/>
              </w:rPr>
              <w:t>правових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регуляторних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]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санкцiй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негативних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таких </w:t>
            </w:r>
            <w:proofErr w:type="spellStart"/>
            <w:r>
              <w:rPr>
                <w:rFonts w:ascii="Times New Roman CYR" w:hAnsi="Times New Roman CYR" w:cs="Times New Roman CYR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421B47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кодексу </w:t>
            </w:r>
            <w:proofErr w:type="spellStart"/>
            <w:r>
              <w:rPr>
                <w:rFonts w:ascii="Times New Roman CYR" w:hAnsi="Times New Roman CYR" w:cs="Times New Roman CYR"/>
              </w:rPr>
              <w:t>поведiнки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причин та </w:t>
            </w:r>
            <w:proofErr w:type="spellStart"/>
            <w:r>
              <w:rPr>
                <w:rFonts w:ascii="Times New Roman CYR" w:hAnsi="Times New Roman CYR" w:cs="Times New Roman CYR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таким </w:t>
            </w:r>
            <w:proofErr w:type="spellStart"/>
            <w:r>
              <w:rPr>
                <w:rFonts w:ascii="Times New Roman CYR" w:hAnsi="Times New Roman CYR" w:cs="Times New Roman CYR"/>
              </w:rPr>
              <w:t>подiям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2B8958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недостовiрної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регуляторних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контролюючих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санкцiй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4F061FA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5) </w:t>
            </w:r>
            <w:proofErr w:type="spellStart"/>
            <w:r>
              <w:rPr>
                <w:rFonts w:ascii="Times New Roman CYR" w:hAnsi="Times New Roman CYR" w:cs="Times New Roman CYR"/>
              </w:rPr>
              <w:t>значних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потенцiйних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Банку; </w:t>
            </w:r>
          </w:p>
          <w:p w14:paraId="38F969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6)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зовнiшньої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штрафи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накладенi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банки, </w:t>
            </w:r>
            <w:proofErr w:type="spellStart"/>
            <w:r>
              <w:rPr>
                <w:rFonts w:ascii="Times New Roman CYR" w:hAnsi="Times New Roman CYR" w:cs="Times New Roman CYR"/>
              </w:rPr>
              <w:t>подiї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призвели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погiршення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потенцiйних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Банку; </w:t>
            </w:r>
          </w:p>
          <w:p w14:paraId="533F8B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7)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конфлiкту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47E6427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8)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навчань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належать до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норм (комплаєнс). </w:t>
            </w:r>
          </w:p>
          <w:p w14:paraId="679139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9) Стан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меж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комплаєнс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ризиком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495050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10) </w:t>
            </w:r>
            <w:proofErr w:type="spellStart"/>
            <w:r>
              <w:rPr>
                <w:rFonts w:ascii="Times New Roman CYR" w:hAnsi="Times New Roman CYR" w:cs="Times New Roman CYR"/>
              </w:rPr>
              <w:t>Стрес-тестування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2923D5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11)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проваджень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справах, у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iстотної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Банку є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вiдповiдачем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судами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на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призвести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суттєвих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Банку (</w:t>
            </w:r>
            <w:proofErr w:type="spellStart"/>
            <w:r>
              <w:rPr>
                <w:rFonts w:ascii="Times New Roman CYR" w:hAnsi="Times New Roman CYR" w:cs="Times New Roman CYR"/>
              </w:rPr>
              <w:t>виникнення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санкцiй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втрат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недоотримання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запланованих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</w:rPr>
              <w:t>,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окремо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спричинити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нормативiв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установлених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НБУ);</w:t>
            </w:r>
          </w:p>
          <w:p w14:paraId="5EC3AF4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Головного комплаєнс-менеджера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бути доведена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</w:t>
            </w:r>
          </w:p>
        </w:tc>
      </w:tr>
      <w:tr w:rsidR="00D45B4A" w14:paraId="54D9E6D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CD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514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</w:tr>
      <w:tr w:rsidR="00D45B4A" w14:paraId="5751F8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41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3221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2D4102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сукупний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(Risk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Appetite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утримувати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бiзнес-цiлей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31F830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сукупний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граничним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рiвнем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втрат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внаслiдок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утримувати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бiзнес-цiлей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2024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187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млн.грн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970E83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апетит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себе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вважає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1B887D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</w:p>
          <w:p w14:paraId="5E3954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лiквiдностi</w:t>
            </w:r>
            <w:proofErr w:type="spellEnd"/>
          </w:p>
          <w:p w14:paraId="5859FD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Процентний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книги</w:t>
            </w:r>
          </w:p>
          <w:p w14:paraId="0F5AC5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Ринковий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</w:p>
          <w:p w14:paraId="2858FB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</w:p>
          <w:p w14:paraId="78AD8D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Комплаєнс-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</w:p>
          <w:p w14:paraId="351430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ВК/ФТ</w:t>
            </w:r>
          </w:p>
          <w:p w14:paraId="629C30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Максимальний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допустимого для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(Risk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Capacity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14:paraId="1CF39AB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Максимальний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допустимого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для банку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(Risk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Capacity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є максимальною величиною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втрат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обрахованою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ресурсiв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потреб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лiквiдностi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кредиторами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883DA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Максимальний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допустимого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для банку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(Risk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Capacity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становить 278 млн. грн.</w:t>
            </w:r>
          </w:p>
          <w:p w14:paraId="0560DB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фактичне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прогнозне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максимального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допустимого для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FD56AA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Iндивiдуальний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кожного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кiлькiсних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якiсних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кожного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69695B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кожного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комбiнацiєю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кiлькiсних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виду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якiсних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):</w:t>
            </w:r>
          </w:p>
          <w:p w14:paraId="09FAD2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бiзнес-моделi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</w:t>
            </w:r>
          </w:p>
          <w:p w14:paraId="765CE2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останнього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року;</w:t>
            </w:r>
          </w:p>
          <w:p w14:paraId="6468767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персоналу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1696D7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функцiонування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33E1C25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якiсних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величини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76EA63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8F3EBF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кiлькiснi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враховують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лiквiднiсть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прибутковiсть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14:paraId="60B027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якiсних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вiдбувається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розрахунку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коефiцiєнту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Кef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 порядку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0E023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Пiдходи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припущень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</w:p>
          <w:p w14:paraId="11BC6C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формули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розраховується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049D80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абсолютному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значеннях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96593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Допустимий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(Risk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Capacity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);</w:t>
            </w:r>
          </w:p>
          <w:p w14:paraId="38C906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Коефiцiєнт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31466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Припущення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розрахунку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0B25D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уникати</w:t>
            </w:r>
            <w:proofErr w:type="spellEnd"/>
          </w:p>
          <w:p w14:paraId="25AF1DA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уникає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4A11C0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активнi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призводять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виникнення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iнструменти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2623FA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призводять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виникнення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процентного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книги та фондового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4D60145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iнвестицiй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дочiрнi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нефiксованим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особами; </w:t>
            </w:r>
          </w:p>
          <w:p w14:paraId="79F977C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контрагента)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ринковий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7274877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нерезидентам,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зареєстрованi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господарську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країнах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iнвестицiйного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рейтингу та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вiднесенi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офшорних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зон; </w:t>
            </w:r>
          </w:p>
          <w:p w14:paraId="7B7D1A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зареєстрованi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господарську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тимчасово-окупованих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територiях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0967AA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(прямо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); </w:t>
            </w:r>
          </w:p>
          <w:p w14:paraId="68F1F0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погашення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Боржником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 Банку; </w:t>
            </w:r>
          </w:p>
          <w:p w14:paraId="249347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особам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готiвковiй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412790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фiзичним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особам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iноземнiй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25EA62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Банком особам; </w:t>
            </w:r>
          </w:p>
          <w:p w14:paraId="2BD9A4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Банком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винятком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виробляється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особою; </w:t>
            </w:r>
          </w:p>
          <w:p w14:paraId="579AE1E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кредит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Банком особою; </w:t>
            </w:r>
          </w:p>
          <w:p w14:paraId="6BD89D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особам; </w:t>
            </w:r>
          </w:p>
          <w:p w14:paraId="702C8C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нерезидентам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фiзичним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особам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бланкових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781B23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нефiксованим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</w:p>
          <w:p w14:paraId="4429DB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форвардних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де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базовим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активом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перехiд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податковими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(квартал,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); </w:t>
            </w:r>
          </w:p>
          <w:p w14:paraId="14C6F5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iнвестицiї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FD330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опцiонностi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опцiонами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403D2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ВК/ФТ,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дiловi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31A41B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з банками-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оболонками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FC9DF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з особами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включено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провадженням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терористичної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мiжнароднi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E9EA4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з особами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дорученням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включено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провадженням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терористичної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мiжнароднi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72C47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з особами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прямо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володiють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кiнцевими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бенефiцiарними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особи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включено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провадженням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терористичної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мiжнароднi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68B6CEF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 одна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сторiн-учасникiв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проживання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мiсцезнаходження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тероризм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веде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воєннi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неналежним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чином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мiжнародних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мiжурядових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боротьби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ВК/ФТ;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самопроголошеною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територiєю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82E12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окремих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уникнення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сукупнiстю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умов:</w:t>
            </w:r>
          </w:p>
          <w:p w14:paraId="2A8A6F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BE96D7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притаманних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випливу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Банку;</w:t>
            </w:r>
          </w:p>
          <w:p w14:paraId="651989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FC4BA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</w:p>
          <w:p w14:paraId="5943C5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межах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обмежуючи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iнструментiв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пом'якшення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передавання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  <w:p w14:paraId="17F225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посадових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призводити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до:</w:t>
            </w:r>
          </w:p>
          <w:p w14:paraId="3F985A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2D9D7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авторизованих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перевищень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);</w:t>
            </w:r>
          </w:p>
          <w:p w14:paraId="0A3539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пруденцiйних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позицiї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36E45D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(прямо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очевидної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доцiльностi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сенсу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групи;</w:t>
            </w:r>
          </w:p>
          <w:p w14:paraId="71E49E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6AA6E5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невключення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Банком, та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прямо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опосередковано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FCF81C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6B175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iнструментiв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призводить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штучного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полiпшення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результату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викривлення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0FA2A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стандартiв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об'єднань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поширюється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Банк;</w:t>
            </w:r>
          </w:p>
          <w:p w14:paraId="683F62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реального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конфлiкту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62B95F9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незаконних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C93F3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статистичної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2F332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наражання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6ECEC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розрахунки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5A2C2F9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допустимого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(Risk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capacity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14:paraId="6C2AA0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ризик-апетиту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(Risk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Appetite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14:paraId="3A4DD7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коефiцiєнту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541025D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21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38F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</w:t>
            </w:r>
          </w:p>
        </w:tc>
      </w:tr>
      <w:tr w:rsidR="00D45B4A" w14:paraId="19CF33D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048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E4F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29.11.2024 №20</w:t>
            </w:r>
          </w:p>
        </w:tc>
      </w:tr>
    </w:tbl>
    <w:p w14:paraId="3D0488E9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205294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8.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прямо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опосередковано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значного пакета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D45B4A" w14:paraId="4909B11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84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акціонера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3D0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D61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C0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значного пакета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3847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пакета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знаходиться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прямому та (</w:t>
            </w:r>
            <w:proofErr w:type="spellStart"/>
            <w:r>
              <w:rPr>
                <w:rFonts w:ascii="Times New Roman CYR" w:hAnsi="Times New Roman CYR" w:cs="Times New Roman CYR"/>
              </w:rPr>
              <w:t>опосередкованому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володінні</w:t>
            </w:r>
            <w:proofErr w:type="spellEnd"/>
          </w:p>
        </w:tc>
      </w:tr>
      <w:tr w:rsidR="00D45B4A" w14:paraId="017BFA3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4E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854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01B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9303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C19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0C3A44C2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26C6BD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45B4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0472FB2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10.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порядку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звільнення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крім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ради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D45B4A" w14:paraId="775A58E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EA2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D5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F8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9C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посади, </w:t>
            </w: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особи, дата та 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рішення</w:t>
            </w:r>
            <w:proofErr w:type="spellEnd"/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5FD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08C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звільнення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</w:tr>
      <w:tr w:rsidR="00D45B4A" w14:paraId="60F772D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40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Владиславiвна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097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539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235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рада,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03.07.2023 №11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Корпоративного секретаря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DB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Виконує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ст. 87 Закону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",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Корпоративного секретаря АТ "БАНК 3/4", </w:t>
            </w:r>
            <w:proofErr w:type="spellStart"/>
            <w:r>
              <w:rPr>
                <w:rFonts w:ascii="Times New Roman CYR" w:hAnsi="Times New Roman CYR" w:cs="Times New Roman CYR"/>
              </w:rPr>
              <w:t>трудовим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договором з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секретарем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взаємодiю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iнвесторами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координацiю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 та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пiдтримання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ради.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ради,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01827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припинення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Корпоративного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радою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призначається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строк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Радою, </w:t>
            </w:r>
            <w:proofErr w:type="spellStart"/>
            <w:r>
              <w:rPr>
                <w:rFonts w:ascii="Times New Roman CYR" w:hAnsi="Times New Roman CYR" w:cs="Times New Roman CYR"/>
              </w:rPr>
              <w:t>але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 не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Банку. Одна й та сама особа </w:t>
            </w:r>
            <w:proofErr w:type="spellStart"/>
            <w:r>
              <w:rPr>
                <w:rFonts w:ascii="Times New Roman CYR" w:hAnsi="Times New Roman CYR" w:cs="Times New Roman CYR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призначатися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секретарем </w:t>
            </w:r>
            <w:proofErr w:type="spellStart"/>
            <w:r>
              <w:rPr>
                <w:rFonts w:ascii="Times New Roman CYR" w:hAnsi="Times New Roman CYR" w:cs="Times New Roman CYR"/>
              </w:rPr>
              <w:t>неодноразово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З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секретарем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укладається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трудовий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цивiльно-правовий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виключно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оплатним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якого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радою.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роботу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Корпоративного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трудового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наказу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Ради договору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бездоганної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За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Корпоративного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бути у будь-</w:t>
            </w:r>
            <w:proofErr w:type="spellStart"/>
            <w:r>
              <w:rPr>
                <w:rFonts w:ascii="Times New Roman CYR" w:hAnsi="Times New Roman CYR" w:cs="Times New Roman CYR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та з будь-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секретар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</w:rPr>
              <w:t>тимчасово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вiдсторонений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Корпоративного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коли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Корпоративного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припиняються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бажанням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про </w:t>
            </w:r>
            <w:proofErr w:type="spellStart"/>
            <w:r>
              <w:rPr>
                <w:rFonts w:ascii="Times New Roman CYR" w:hAnsi="Times New Roman CYR" w:cs="Times New Roman CYR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два </w:t>
            </w:r>
            <w:proofErr w:type="spellStart"/>
            <w:r>
              <w:rPr>
                <w:rFonts w:ascii="Times New Roman CYR" w:hAnsi="Times New Roman CYR" w:cs="Times New Roman CYR"/>
              </w:rPr>
              <w:t>тижнi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Корпоративного секретаря за станом </w:t>
            </w:r>
            <w:proofErr w:type="spellStart"/>
            <w:r>
              <w:rPr>
                <w:rFonts w:ascii="Times New Roman CYR" w:hAnsi="Times New Roman CYR" w:cs="Times New Roman CYR"/>
              </w:rPr>
              <w:t>здоров'я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т.i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D45B4A" w14:paraId="6A73733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5B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</w:rPr>
              <w:t>Михайлiвна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42A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D19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94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бухгалтер. Вступила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наказом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01.02.2018 №6-к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53342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Призначена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22.12.2023 р. (протокол № 19).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4C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весь комплекс </w:t>
            </w:r>
            <w:proofErr w:type="spellStart"/>
            <w:r>
              <w:rPr>
                <w:rFonts w:ascii="Times New Roman CYR" w:hAnsi="Times New Roman CYR" w:cs="Times New Roman CYR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чинним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посади Головного бухгалтера.</w:t>
            </w:r>
          </w:p>
          <w:p w14:paraId="16E28FC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0CB2A8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єдиних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методологiчних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засад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пiдтримку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єдиних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розробленої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правил,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установлених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мiжнародними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стандартами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3D027C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Органiзовує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контроль за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вiдображенням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Банком, за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застосуванням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</w:t>
            </w:r>
            <w:proofErr w:type="spellStart"/>
            <w:r>
              <w:rPr>
                <w:rFonts w:ascii="Times New Roman CYR" w:hAnsi="Times New Roman CYR" w:cs="Times New Roman CYR"/>
              </w:rPr>
              <w:t>облiкової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368F4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5)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вказiвки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виконують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пiдпорядкованостi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C77516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6)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правильнiсть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87B6E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7)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консолiдованої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групи, </w:t>
            </w:r>
            <w:proofErr w:type="gramStart"/>
            <w:r>
              <w:rPr>
                <w:rFonts w:ascii="Times New Roman CYR" w:hAnsi="Times New Roman CYR" w:cs="Times New Roman CYR"/>
              </w:rPr>
              <w:t>до складу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входить Банк)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встановленi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строки.</w:t>
            </w:r>
          </w:p>
          <w:p w14:paraId="1239F6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8)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Органiзовує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своєчасне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54AF067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9)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службою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(службами Головного бухгалтера -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органiзацiйною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структурою Банку та наказом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функцiональних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бере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формуваннi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998DC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10) </w:t>
            </w:r>
            <w:proofErr w:type="spellStart"/>
            <w:r>
              <w:rPr>
                <w:rFonts w:ascii="Times New Roman CYR" w:hAnsi="Times New Roman CYR" w:cs="Times New Roman CYR"/>
              </w:rPr>
              <w:t>Супроводжує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взаємодiю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контролюючими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органами,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вiдносяться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пiдпорядкованих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84754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11) </w:t>
            </w:r>
            <w:proofErr w:type="spellStart"/>
            <w:r>
              <w:rPr>
                <w:rFonts w:ascii="Times New Roman CYR" w:hAnsi="Times New Roman CYR" w:cs="Times New Roman CYR"/>
              </w:rPr>
              <w:t>Супроводжує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боку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контролюючих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38A41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12) Бере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оформленнi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нестачею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вiдшкодуванням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втрат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нестач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крадiжок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03AF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Головного бухгалтера та </w:t>
            </w:r>
            <w:proofErr w:type="spellStart"/>
            <w:r>
              <w:rPr>
                <w:rFonts w:ascii="Times New Roman CYR" w:hAnsi="Times New Roman CYR" w:cs="Times New Roman CYR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неї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наказом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Кодексу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працю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чинного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працю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 </w:t>
            </w:r>
            <w:proofErr w:type="spellStart"/>
            <w:r>
              <w:rPr>
                <w:rFonts w:ascii="Times New Roman CYR" w:hAnsi="Times New Roman CYR" w:cs="Times New Roman CYR"/>
              </w:rPr>
              <w:t>вступає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 є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керiвником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бездоганної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часу </w:t>
            </w:r>
            <w:proofErr w:type="spellStart"/>
            <w:r>
              <w:rPr>
                <w:rFonts w:ascii="Times New Roman CYR" w:hAnsi="Times New Roman CYR" w:cs="Times New Roman CYR"/>
              </w:rPr>
              <w:t>перебування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D45B4A" w14:paraId="408667E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702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Колодник Олеся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4CD1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8DF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602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аудиту.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наказом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06.08.2018 №107-к, виданого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Спостережної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06.08.2018 №11. 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871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</w:rPr>
              <w:t>Планування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покладених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Службу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09F40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Банку/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групи.</w:t>
            </w:r>
          </w:p>
          <w:p w14:paraId="286C63A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вдосконалення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Банку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мiнiмiзацiї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притаманних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Банку/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групи.</w:t>
            </w:r>
          </w:p>
          <w:p w14:paraId="61377E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Контроль та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виявлених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недолiкiв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аудитiв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НБУ.</w:t>
            </w:r>
          </w:p>
          <w:p w14:paraId="28F102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5)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зв</w:t>
            </w:r>
            <w:proofErr w:type="gramEnd"/>
            <w:r>
              <w:rPr>
                <w:rFonts w:ascii="Times New Roman CYR" w:hAnsi="Times New Roman CYR" w:cs="Times New Roman CYR"/>
              </w:rPr>
              <w:t>iтiв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lastRenderedPageBreak/>
              <w:t>про роботу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НБУ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0E8AE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6)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стану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в 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встановленн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взаємовiдносин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пiдлеглими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9728F7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7)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супроводженнi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та НБУ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Банку/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групи.                                            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F5BD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призначається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звiльняється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Банку,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наказу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</w:rPr>
              <w:t>вступає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бан-ком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пiдпорядковується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звiтує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радою Банку. 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квалiфiкацiйним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бездоганної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дiлової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часу </w:t>
            </w:r>
            <w:proofErr w:type="spellStart"/>
            <w:r>
              <w:rPr>
                <w:rFonts w:ascii="Times New Roman CYR" w:hAnsi="Times New Roman CYR" w:cs="Times New Roman CYR"/>
              </w:rPr>
              <w:t>перебування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Банк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погодити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аудиту,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звiльнення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такої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 за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бажанням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угодою </w:t>
            </w:r>
            <w:proofErr w:type="spellStart"/>
            <w:r>
              <w:rPr>
                <w:rFonts w:ascii="Times New Roman CYR" w:hAnsi="Times New Roman CYR" w:cs="Times New Roman CYR"/>
              </w:rPr>
              <w:t>сторiн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закiнченням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трудового договору (контракту).  </w:t>
            </w:r>
          </w:p>
        </w:tc>
      </w:tr>
      <w:tr w:rsidR="00D45B4A" w14:paraId="4431907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FB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Левiчева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Петрiвна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E8C7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FD21A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08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Наказ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03.06.2019 №41-К.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285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</w:rPr>
              <w:t>розробка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нормативних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стратегiчного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собiвартостi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вiднесених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0830032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своєчасне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фiнансово-планових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Банку: </w:t>
            </w:r>
            <w:proofErr w:type="spellStart"/>
            <w:r>
              <w:rPr>
                <w:rFonts w:ascii="Times New Roman CYR" w:hAnsi="Times New Roman CYR" w:cs="Times New Roman CYR"/>
              </w:rPr>
              <w:t>стратегiї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бiзнес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-плану, </w:t>
            </w:r>
            <w:proofErr w:type="spellStart"/>
            <w:r>
              <w:rPr>
                <w:rFonts w:ascii="Times New Roman CYR" w:hAnsi="Times New Roman CYR" w:cs="Times New Roman CYR"/>
              </w:rPr>
              <w:t>рiчного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кредитно-ресурсного плану та бюджету;</w:t>
            </w:r>
          </w:p>
          <w:p w14:paraId="34F6A0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та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фактичного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фiнансово-планових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</w:t>
            </w:r>
          </w:p>
          <w:p w14:paraId="746CAF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на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перiодичнiй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щоденно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щомiсячно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щоквартально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комплексного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Банку: 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пасивiв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собiвартостi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процентної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маржi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рентабельностi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08A7CF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5)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щомiсячного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позицiйного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порiвняннi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банками-конкурентами та </w:t>
            </w:r>
            <w:proofErr w:type="spellStart"/>
            <w:r>
              <w:rPr>
                <w:rFonts w:ascii="Times New Roman CYR" w:hAnsi="Times New Roman CYR" w:cs="Times New Roman CYR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позицiй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28CD7F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6)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щомiсячного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прогнозування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показникiв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</w:t>
            </w:r>
          </w:p>
          <w:p w14:paraId="6E9042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7) </w:t>
            </w:r>
            <w:proofErr w:type="spellStart"/>
            <w:r>
              <w:rPr>
                <w:rFonts w:ascii="Times New Roman CYR" w:hAnsi="Times New Roman CYR" w:cs="Times New Roman CYR"/>
              </w:rPr>
              <w:t>формування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Радi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оптимiзацiї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балансу,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прибутковостi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прiоритетностi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достатнього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рiвня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маржi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</w:t>
            </w:r>
          </w:p>
          <w:p w14:paraId="2F6589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8)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аналiтичних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6547555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спiвпрацює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Банк;</w:t>
            </w:r>
          </w:p>
          <w:p w14:paraId="7CA0FA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9) </w:t>
            </w:r>
            <w:proofErr w:type="spellStart"/>
            <w:r>
              <w:rPr>
                <w:rFonts w:ascii="Times New Roman CYR" w:hAnsi="Times New Roman CYR" w:cs="Times New Roman CYR"/>
              </w:rPr>
              <w:t>супровiд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(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вiдправка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показники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уповноваженого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рейтингового агентства);</w:t>
            </w:r>
          </w:p>
          <w:p w14:paraId="46C896D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11)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межах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окремих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групи i </w:t>
            </w:r>
            <w:proofErr w:type="spellStart"/>
            <w:r>
              <w:rPr>
                <w:rFonts w:ascii="Times New Roman CYR" w:hAnsi="Times New Roman CYR" w:cs="Times New Roman CYR"/>
              </w:rPr>
              <w:t>т.i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4FB0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начальника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неї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посаду в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наказом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Кодексу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працю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чинного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працю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3C7FC06E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C06135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45B4A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60204F69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11.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членів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 та/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6175D2E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5D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479E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</w:t>
            </w:r>
          </w:p>
        </w:tc>
      </w:tr>
      <w:tr w:rsidR="00D45B4A" w14:paraId="2231C3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100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FBB3E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Андрiйович</w:t>
            </w:r>
            <w:proofErr w:type="spellEnd"/>
          </w:p>
        </w:tc>
      </w:tr>
      <w:tr w:rsidR="00D45B4A" w14:paraId="46894A8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81D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ABEBF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558B450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4CC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76399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553DFF0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A6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2E8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D45B4A" w14:paraId="3ADF6C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F5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0C45D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22.06.2010</w:t>
            </w:r>
          </w:p>
        </w:tc>
      </w:tr>
      <w:tr w:rsidR="00D45B4A" w14:paraId="7052F07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69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984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6EEFAD9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7BE3E1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3A59E3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FA7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997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36673F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3209BB0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21C22C4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2FC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596C7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50A201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722F75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38EAC28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EC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341F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5435E1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32210C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48257D0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92C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AE5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</w:p>
        </w:tc>
      </w:tr>
      <w:tr w:rsidR="00D45B4A" w14:paraId="0233D6A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656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14E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D45B4A" w14:paraId="2EB0583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74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D6E2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https://bank34.ua/upload//%D0%97%D0%92%D0%86%D0%A2%20%D0%BF%D1%80%D0%BE%20%D0%B2%D0%B8%D0%BD%D0%B0%D0%B3%D0%BE%D1%80%D0%BE%D0%B4%D1%83%20%D1%87%D0%BB%D0%B5%D0%BD%D1%96%D0%B2%20%D0%9F%D1%80%D0%B0%D0%B2%D0%BB%D1%96%D0%BD%D0%BD%D1%8F%20%D0%B7%D0%B0%20%202024.pdf</w:t>
            </w:r>
          </w:p>
        </w:tc>
      </w:tr>
    </w:tbl>
    <w:p w14:paraId="3E358E8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2CBE61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82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777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45B4A" w14:paraId="6E0778F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54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1C53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 Володимирович</w:t>
            </w:r>
          </w:p>
        </w:tc>
      </w:tr>
      <w:tr w:rsidR="00D45B4A" w14:paraId="39D4460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849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6D3B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7EAC59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753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34C66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5E107C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75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247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D45B4A" w14:paraId="0F0C02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6D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B62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17.08.2015</w:t>
            </w:r>
          </w:p>
        </w:tc>
      </w:tr>
      <w:tr w:rsidR="00D45B4A" w14:paraId="3D4B078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9E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8E09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41FE128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4B19F14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5670F28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26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C85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37895D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2BC598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0395575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16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406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147141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57E191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134AE74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B24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1AAD8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457ED6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2DF10B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0EB80B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8C7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89C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нараховувалалсь</w:t>
            </w:r>
            <w:proofErr w:type="spellEnd"/>
          </w:p>
        </w:tc>
      </w:tr>
      <w:tr w:rsidR="00D45B4A" w14:paraId="13DEEF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63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236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договором з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членом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передбаченi</w:t>
            </w:r>
            <w:proofErr w:type="spellEnd"/>
          </w:p>
        </w:tc>
      </w:tr>
      <w:tr w:rsidR="00D45B4A" w14:paraId="0CB8F84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A4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F309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https://bank34.ua/upload//%D0%97%D0%B2%D1%96%D1%82%20%D0%B2%D0%B8%D0%BD%D0%B0%D0%B3%D0%BE%D1%80%D0%BE%D0%B4%D0%B0%20%D0%A0%D0%B0%D0%B4%D0%B0%20%D0%B7%D0%B0%202024%D1%80%D1%96%D0%BA.pdf</w:t>
            </w:r>
          </w:p>
        </w:tc>
      </w:tr>
    </w:tbl>
    <w:p w14:paraId="2F19EF06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09BB79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7F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651A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</w:t>
            </w:r>
          </w:p>
        </w:tc>
      </w:tr>
      <w:tr w:rsidR="00D45B4A" w14:paraId="77C3BD6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4D2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83F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Попов Олександр Євгенович</w:t>
            </w:r>
          </w:p>
        </w:tc>
      </w:tr>
      <w:tr w:rsidR="00D45B4A" w14:paraId="24CC11E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A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E8BDF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0A8020B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A1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FF7BE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1DC81C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085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ED4D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D45B4A" w14:paraId="392269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6B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D5C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02.02.2018</w:t>
            </w:r>
          </w:p>
        </w:tc>
      </w:tr>
      <w:tr w:rsidR="00D45B4A" w14:paraId="384B3CE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93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F36C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5191598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50250C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1B3B4D9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A4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7D3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198538B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26DD84C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2E10299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58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208E0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54F6AC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16509F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443F1A0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21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C46C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4793F49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121B81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4A85F4F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D2A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FE80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</w:p>
        </w:tc>
      </w:tr>
      <w:tr w:rsidR="00D45B4A" w14:paraId="37473B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4B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A433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</w:t>
            </w:r>
            <w:proofErr w:type="spellEnd"/>
          </w:p>
        </w:tc>
      </w:tr>
      <w:tr w:rsidR="00D45B4A" w14:paraId="190526D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762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1CF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https://bank34.ua/upload//%D0%97%D0%92%D0%86%D0%A2%20%D0%BF%D1%80%D0%BE%20%D0%B2%D0%B8%D0%BD%D0%B0%D0%B3%D0%BE%D1%80%D0%BE%D0%B4%D1%83%20%D1%87%D0%BB%D0%B5%D0%BD%D1%96%D0%B2%20%D0%9F%D1%80%D0%B0%D0%B2%D0%BB%D1%96%D0%BD%D0%BD%D1%8F%20%D0%B7%D0%B0%20%202024.pdf</w:t>
            </w:r>
          </w:p>
        </w:tc>
      </w:tr>
    </w:tbl>
    <w:p w14:paraId="75AF401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7B324AB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CC7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EC3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</w:t>
            </w:r>
          </w:p>
        </w:tc>
      </w:tr>
      <w:tr w:rsidR="00D45B4A" w14:paraId="436D34A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75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60D8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Михайлiвна</w:t>
            </w:r>
            <w:proofErr w:type="spellEnd"/>
          </w:p>
        </w:tc>
      </w:tr>
      <w:tr w:rsidR="00D45B4A" w14:paraId="142E30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1A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172D3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38CCB0E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69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ED7E2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4646664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33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514E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D45B4A" w14:paraId="7F9FABA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8A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7929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22.12.2023</w:t>
            </w:r>
          </w:p>
        </w:tc>
      </w:tr>
      <w:tr w:rsidR="00D45B4A" w14:paraId="22C90D8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2F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03DE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5DB48C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72758D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78BF24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9C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CC3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6C11AF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7D8880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2DCBB6C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26D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3E07A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2DB8940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1D1445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365E8C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62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4C847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348258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07933B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4606E1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1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95205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</w:p>
        </w:tc>
      </w:tr>
      <w:tr w:rsidR="00D45B4A" w14:paraId="019EDF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FB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1C7E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</w:t>
            </w:r>
            <w:proofErr w:type="spellEnd"/>
          </w:p>
        </w:tc>
      </w:tr>
      <w:tr w:rsidR="00D45B4A" w14:paraId="6303117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ED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FB0B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https://bank34.ua/upload//%D0%97%D0%92%D0%86%D0%A2%20%D0%BF%D1%80%D0%BE%20%D0%B2%D0%B8%D0%BD%D0%B0%D0%B3%D0%BE%D1%80%D0%BE%D0%B4%D1%83%20%D1%87%D0%BB%D0%B5%D0%BD%D1%96%D0%B2%20%D0%9F%D1%80%D0%B0%D0%B2%D0%BB%D1%96%D0%BD%D0%BD%D1%8F%20%D0%B7%D0%B0%20%202024.pdf</w:t>
            </w:r>
          </w:p>
        </w:tc>
      </w:tr>
    </w:tbl>
    <w:p w14:paraId="07C32AC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385611B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CE8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B569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45B4A" w14:paraId="48FF17F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3C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0F60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Танцюва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Вiкторiвна</w:t>
            </w:r>
            <w:proofErr w:type="spellEnd"/>
          </w:p>
        </w:tc>
      </w:tr>
      <w:tr w:rsidR="00D45B4A" w14:paraId="4B08694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86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526A6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1B62B8C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7A6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357F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101A243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BB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F7DC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D45B4A" w14:paraId="622B2B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77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A2DD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06.02.2024</w:t>
            </w:r>
          </w:p>
        </w:tc>
      </w:tr>
      <w:tr w:rsidR="00D45B4A" w14:paraId="1FE2B6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FEF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FA1F1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0E8817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15FCD7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1EB0BA8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48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878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1B03E80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7FE8BD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30599A8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BA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CA1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73E643A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63BEF8B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5628D1F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9F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0AFD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45273AF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0D0D66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01779BD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BA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296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нараховувалась</w:t>
            </w:r>
            <w:proofErr w:type="spellEnd"/>
          </w:p>
        </w:tc>
      </w:tr>
      <w:tr w:rsidR="00D45B4A" w14:paraId="3670238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58F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DF1D3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договором з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членом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передбаченi</w:t>
            </w:r>
            <w:proofErr w:type="spellEnd"/>
          </w:p>
        </w:tc>
      </w:tr>
      <w:tr w:rsidR="00D45B4A" w14:paraId="3EAE9C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2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842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https://bank34.ua/upload//%D0%97%D0%B2%D1%96%D1%82%20%D0%B2%D0%B8%D0%BD%D0%B0%D0%B3%D0%BE%D1%80%D0%BE%D0%B4%D0%B0%20%D0%A0%D0%B0%D0%B4%D0%B0%20%D0%B7%D0%B0%202024%D1%80%D1%96%D0%BA.pdf</w:t>
            </w:r>
          </w:p>
        </w:tc>
      </w:tr>
    </w:tbl>
    <w:p w14:paraId="4BBD772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5F6CC53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13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05A8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45B4A" w14:paraId="2CCF44D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3A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9010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Георгiйович</w:t>
            </w:r>
            <w:proofErr w:type="spellEnd"/>
          </w:p>
        </w:tc>
      </w:tr>
      <w:tr w:rsidR="00D45B4A" w14:paraId="356461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2CF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7714C4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3C7E4A6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F02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4F0BA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5033B5A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11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17E1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D45B4A" w14:paraId="1D0CC8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ED8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64408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13.10.2015</w:t>
            </w:r>
          </w:p>
        </w:tc>
      </w:tr>
      <w:tr w:rsidR="00D45B4A" w14:paraId="0C7C09D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6C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7AB3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7C452D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04DF7A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258BB5F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C0A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F63D1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6E931E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1D0A0C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613D287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CF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21A9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157868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473BEE9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5B2A6C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4E1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D2B1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28E815F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6A9E6F8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7D34743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98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4997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нараховувалась</w:t>
            </w:r>
            <w:proofErr w:type="spellEnd"/>
          </w:p>
        </w:tc>
      </w:tr>
      <w:tr w:rsidR="00D45B4A" w14:paraId="739D46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09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815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договором з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членом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передбаченi</w:t>
            </w:r>
            <w:proofErr w:type="spellEnd"/>
          </w:p>
        </w:tc>
      </w:tr>
      <w:tr w:rsidR="00D45B4A" w14:paraId="2C09F2D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2D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41E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https://bank34.ua/upload//%D0%97%D0%B2%D1%96%D1%82%20%D0%B2%D0%B8%D0%BD%D0%B0%D0%B3%D0%BE%D1%80%D0%BE%D0%B4%D0%B0%20%D0%A0%D0%B0%D0%B4%D0%B0%20%D0%B7%D0%B0%202024%D1%80%D1%96%D0%BA.pdf</w:t>
            </w:r>
          </w:p>
        </w:tc>
      </w:tr>
    </w:tbl>
    <w:p w14:paraId="14B5349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22C88B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3C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5C58D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45B4A" w14:paraId="6C55E7D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B4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62760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Михайлович</w:t>
            </w:r>
          </w:p>
        </w:tc>
      </w:tr>
      <w:tr w:rsidR="00D45B4A" w14:paraId="063A58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28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63C0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4B1CBA4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2BC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6378C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367FAB2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8B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610EC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D45B4A" w14:paraId="218F335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A58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981C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18.10.2019</w:t>
            </w:r>
          </w:p>
        </w:tc>
      </w:tr>
      <w:tr w:rsidR="00D45B4A" w14:paraId="2C4271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5F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1081A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074B886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77BD17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1EFEE23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E44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166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191706E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23701C6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16B6FD1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BA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5BC4B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35969C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6E06D21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0F256FB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7C4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7500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409560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3DB6213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3BD8B9A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51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2AD2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членам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</w:p>
        </w:tc>
      </w:tr>
      <w:tr w:rsidR="00D45B4A" w14:paraId="21C92C1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46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4178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договором з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членом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передбаченi</w:t>
            </w:r>
            <w:proofErr w:type="spellEnd"/>
          </w:p>
        </w:tc>
      </w:tr>
      <w:tr w:rsidR="00D45B4A" w14:paraId="44940BE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0C5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1CE5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https://bank34.ua/upload//%D0%97%D0%B2%D1%96%D1%82%20%D0%B2%D0%B8%D0%BD%D0%B0%D0%B3%D0%BE%D1%80%D0%BE%D0%B4%D0%B0%20%D0%A0%D0%B0%D0%B4%D0%B0%20%D0%B7%D0%B0%202024%D1%80%D1%96%D0%BA.pdf</w:t>
            </w:r>
          </w:p>
        </w:tc>
      </w:tr>
    </w:tbl>
    <w:p w14:paraId="7E98E76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0899A95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D9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0BC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D45B4A" w14:paraId="4CA8311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5A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3B6C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</w:t>
            </w:r>
            <w:proofErr w:type="spellEnd"/>
          </w:p>
        </w:tc>
      </w:tr>
      <w:tr w:rsidR="00D45B4A" w14:paraId="50FB34F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A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17B15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34C709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CF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6091D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5B4A" w14:paraId="07CE6C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33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EF34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D45B4A" w14:paraId="117298D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DC2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C47F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13.11.2023</w:t>
            </w:r>
          </w:p>
        </w:tc>
      </w:tr>
      <w:tr w:rsidR="00D45B4A" w14:paraId="19AC65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3B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іноземній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8C38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126E50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2D1BAC4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7034076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DD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A753C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грошова</w:t>
            </w:r>
            <w:proofErr w:type="spellEnd"/>
          </w:p>
          <w:p w14:paraId="4945B9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  <w:p w14:paraId="12F8DC9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-</w:t>
            </w:r>
          </w:p>
        </w:tc>
      </w:tr>
      <w:tr w:rsidR="00D45B4A" w14:paraId="1F816A0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56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фіксованої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CCD82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4E8E2F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3FCFBC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67A6A3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661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F536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499E6D9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  <w:p w14:paraId="5DDFA4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0</w:t>
            </w:r>
          </w:p>
        </w:tc>
      </w:tr>
      <w:tr w:rsidR="00D45B4A" w14:paraId="5CD957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F9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8261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нараховували</w:t>
            </w:r>
            <w:proofErr w:type="spellEnd"/>
          </w:p>
        </w:tc>
      </w:tr>
      <w:tr w:rsidR="00D45B4A" w14:paraId="62CA6F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8F8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звільнення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80E5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договором з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членом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передбаченi</w:t>
            </w:r>
            <w:proofErr w:type="spellEnd"/>
          </w:p>
        </w:tc>
      </w:tr>
      <w:tr w:rsidR="00D45B4A" w14:paraId="16C705F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29E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винагороду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6E4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https://bank34.ua/upload//%D0%97%D0%B2%D1%96%D1%82%20%D0%B2%D0%B8%D0%BD%D0%B0%D0%B3%D0%BE%D1%80%D0%BE%D0%B4%D0%B0%20%D0%A0%D0%B0%D0%B4%D0%B0%20%D0%B7%D0%B0%202024%D1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%80%D1%96%D0%BA.pdf</w:t>
            </w:r>
          </w:p>
        </w:tc>
      </w:tr>
    </w:tbl>
    <w:p w14:paraId="6C3BB34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Співвідношення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виконавчого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органу/ради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середнім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особи:</w:t>
      </w:r>
    </w:p>
    <w:p w14:paraId="4958DA78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C2123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12.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політику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особою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4F35F5B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EC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E6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Кодекс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</w:t>
            </w:r>
          </w:p>
        </w:tc>
      </w:tr>
      <w:tr w:rsidR="00D45B4A" w14:paraId="6E68B7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023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29DB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</w:t>
            </w:r>
          </w:p>
        </w:tc>
      </w:tr>
      <w:tr w:rsidR="00D45B4A" w14:paraId="4F12FB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D54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8DC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05.09.2024 №7</w:t>
            </w:r>
          </w:p>
        </w:tc>
      </w:tr>
      <w:tr w:rsidR="00D45B4A" w14:paraId="4F7E691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64A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BC2A7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Основою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прозорiсть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транспарентнiсть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доступом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тобто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конфiденцiйною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таємною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доступi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запит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сторони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Банк роз-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чинного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нормативно-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На-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цiональної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фондового ринку та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Ста-туту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перiодичнiстю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повiдом-лення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самостiйно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вiдстежувати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Банк.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нормативна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опри-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люднення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на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мережi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Iнтернет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примiщен-нях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де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обслуговуються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). Така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самостiйно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без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запиту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сторони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AB4DC2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заiнтересо-ваним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сторонам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одержувати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об'єктивну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дiйсний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 у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становище,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рух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доцiльностi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iнве-стування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спiвпрацi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Банком.</w:t>
            </w:r>
          </w:p>
          <w:p w14:paraId="776DEF3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достовiрною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суттєвої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яку Банк регулярно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своєчаснiсть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несе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Банку.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вживає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режим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такою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таємницi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вкладах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кореспондентiв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таємницю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14:paraId="3F938BD3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A67F505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14.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суб'єкта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аудиторської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передбачених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пунктом 45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Положення</w:t>
      </w:r>
      <w:proofErr w:type="spellEnd"/>
    </w:p>
    <w:p w14:paraId="212F92B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391C3E6A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"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несе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персонал. </w:t>
      </w:r>
    </w:p>
    <w:p w14:paraId="0B932A60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пунктах 1 - 4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п.п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1-2 п. 43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полягала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суперечить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вiдрiзняється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аудиту, та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вважаємо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основу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думки.</w:t>
      </w:r>
    </w:p>
    <w:p w14:paraId="27CD4B64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Думка</w:t>
      </w:r>
    </w:p>
    <w:p w14:paraId="09D1FCBF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пунктах 5 - 9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ринки", та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6-11 пункту 43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№ 608,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характеристик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декларацiї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декларацiї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прямо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опосередковано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значного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порядок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наведена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суперечить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57D9CE74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D21247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141B56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69A18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сталий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розвиток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"/>
        <w:gridCol w:w="4700"/>
        <w:gridCol w:w="5000"/>
      </w:tblGrid>
      <w:tr w:rsidR="00D45B4A" w14:paraId="4D8743C3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EE6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737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довкілля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</w:tr>
      <w:tr w:rsidR="00D45B4A" w14:paraId="50DF2068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7478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3F74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впевнений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неможливо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успiшно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вести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потреб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суспiльства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усвiдомлює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свою роль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суспiльствi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предметом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особливої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уваги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команди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видiляються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довiрених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цiнностей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стабiльної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доходу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комфортних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умов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00118CC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воєнного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беручи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себе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дбає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персоналу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зберiгає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активнiсть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вiйськовим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  є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об'єднаної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мережi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POWER BANKING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працюватиме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надаватиме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навiть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потенцiйного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блекауту.</w:t>
            </w:r>
          </w:p>
          <w:p w14:paraId="3C5159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дивлячись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невеликий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прагне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навколишнього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середовища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пiдтримуючи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iнiцiативи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спрямованi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екологiчного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сталого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17DA9CC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LED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модернiзацiю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освiтлення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примiщеннях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Замiна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стандартних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ламп на LED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дозво-ляє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зменшити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споживання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енергiї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продовжити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освiтлення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важливим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кроком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зменшеннi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вуглецевого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слiду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сталого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38BCAD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спiвпрацює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утилiзацiйними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утилiзацiю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оргтехнi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вiдпрацьованi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автомобiльнi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акумулятори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зношенi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подальшу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переробку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важливий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негативному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довкiлля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iдеї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"замкнутого циклу"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ви-користання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ресурсiв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394B492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Банк активно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розширює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вдосконалює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-теми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Особливий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акцент робиться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документах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споживання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наступних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Активна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дiджиталiзацiя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включаючи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популяризацiю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онлайн-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комунiкацiй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сервiсiв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допомагає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зменшити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ви-користання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використанню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ресурсiв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1841EF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вiддаленої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спiвробiтникiв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змен-шенню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користуванням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транспортом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знижує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шкiдливих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речовин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зменшенню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споживання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електроенергiї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канцтоварiв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347D958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iнiцiативи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хiмiчного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складу води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мiсцях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присутностi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екологiчної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чистоти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ресурсiв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58EF73AC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1BF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9D63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довкілля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стратегічних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</w:tr>
      <w:tr w:rsidR="00D45B4A" w14:paraId="6F739841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7329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D8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довкілля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особу: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6D4EC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Банк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значного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екологiчнi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сталого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28A767F5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FAC3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DC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Заходи,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здійснити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здійснюються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мінімізації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усунення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кожного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EE07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Оскiльки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екологiчнi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сталого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значного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Банк, заходи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мiнiмiзацiї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усунення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кожного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48FDA6C2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EBE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51A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довкілля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</w:tr>
      <w:tr w:rsidR="00D45B4A" w14:paraId="0FD23F71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2BA1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A0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довкілля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покликані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вирішити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110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довкiлля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розроблялась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затверджувалась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Банку. </w:t>
            </w:r>
          </w:p>
        </w:tc>
      </w:tr>
      <w:tr w:rsidR="00D45B4A" w14:paraId="3C276BE2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9D8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F345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довкілля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розглядались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органом:</w:t>
            </w:r>
          </w:p>
        </w:tc>
      </w:tr>
      <w:tr w:rsidR="00D45B4A" w14:paraId="7188F3DA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901F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8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розглядались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органом та короткий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4590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довкiлля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розглядались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органом Банку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2C88762D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F1E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E5A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розглядались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та короткий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EC47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довкiлля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розглядались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Банку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7831531F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5A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DA711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обґрунтування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</w:tr>
      <w:tr w:rsidR="00D45B4A" w14:paraId="0DE68907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CF50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3FE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стейкхолдера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прав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обрання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напрямiв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доступом.   2)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доходу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плати),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самореалiзацiї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досвiду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зайнятiсть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гiднi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доступом. 3)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споживачi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задоволеннi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потреб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збереженнi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споживачiв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впевненостi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Банка як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партнера,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4)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контрагенти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договорами,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конкурентного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авторських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5)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 держава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регуляторнi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фондового ринку, Фонд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контролюючi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мiсцевого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самоврядування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територiальна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громада держава.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покладених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6)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об'єднання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асоцiацiї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Банк.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кожного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пропозицiй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продуктивної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нормотворчост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регуляторних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45B4A" w14:paraId="452768FD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83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965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стратегічних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обґрунтування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</w:tr>
      <w:tr w:rsidR="00D45B4A" w14:paraId="7A568C80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8A5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6817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Iм'я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 на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напрямiв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(в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призначеннi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 2)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економiчного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соцiального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професiоналiзм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основою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ефективну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стейкхолдерами.  3)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споживачi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формуваннi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лояльної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Банку  групи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доходи,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утворює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ресурсну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базу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збереженнi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пiдтримки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репутацiї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4)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контрагенти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договорами,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контрактних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доступом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цiлому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конкурентного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авторських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прав. 5)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 держава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регуляторнi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фондового ринку, Фонд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контролюючi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мiсцевого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самоврядування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територiальна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громада держава.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утвореннi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нормативно-правового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правил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результату,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платежiв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рiзного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роду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6)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професiйнi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об'єднання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асоцiацiї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Банк.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Вплив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стейкхолдерiв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утвореннi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стандартiв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застосуваннi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правау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практинiй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представлення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як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об'єднання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асоцiацiї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вiдносинах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регуляторними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органами.</w:t>
            </w:r>
          </w:p>
        </w:tc>
      </w:tr>
      <w:tr w:rsidR="00D45B4A" w14:paraId="2BA86444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12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32DF2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стейкхолдерами, 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</w:tc>
      </w:tr>
      <w:tr w:rsidR="00D45B4A" w14:paraId="20C41EE9" w14:textId="77777777"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50E7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FBA3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взаємодiї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сторонами (стейкхолдерами)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05.09.2024 №7, та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13.07.2023 №12.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проголошується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вказаний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межi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Банк.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вiдносинах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сторонами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всерединi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Банку.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загальнообов'язковi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керiвникiв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недопущення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неприйнятної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поведiнки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корупцiї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Кодексi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мiстяться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правила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заходи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споживачiв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клiєнтами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працiвниками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постачальниками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конкурентами.</w:t>
            </w:r>
          </w:p>
        </w:tc>
      </w:tr>
    </w:tbl>
    <w:p w14:paraId="1EE2A76A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83D4E05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2E6FEB7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Дивідендна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політика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D45B4A" w14:paraId="2E4E22A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97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дивідендну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B6E3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</w:t>
            </w:r>
          </w:p>
        </w:tc>
      </w:tr>
      <w:tr w:rsidR="00D45B4A" w14:paraId="7CABCEB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8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дивідендну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1BB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</w:t>
            </w:r>
          </w:p>
        </w:tc>
      </w:tr>
      <w:tr w:rsidR="00D45B4A" w14:paraId="30FB852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73B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дивідендну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5AA8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</w:p>
        </w:tc>
      </w:tr>
      <w:tr w:rsidR="00D45B4A" w14:paraId="310530C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5A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дивідендну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DD79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03.12.2024 №9</w:t>
            </w:r>
          </w:p>
        </w:tc>
      </w:tr>
      <w:tr w:rsidR="00D45B4A" w14:paraId="345F54E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D3B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дивідендну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політику</w:t>
            </w:r>
            <w:proofErr w:type="spellEnd"/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1F992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сприяннi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пiдвищенню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прозоростi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гарантуваннi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вкладникiв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  <w:p w14:paraId="334425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чистого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розрахунку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одну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Враховуючи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одного типу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однаковий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коштами.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зареєстровано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порядку. </w:t>
            </w:r>
          </w:p>
          <w:p w14:paraId="5866E9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 Банку,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виключно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Банк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здiйснював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привiлейованих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7F071A7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iнтересiв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того,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резидентом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володiє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4E90494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межах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закрiплене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Конституцiї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Кожен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володiти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користуватися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розпоряджатися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своєю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". </w:t>
            </w:r>
          </w:p>
          <w:p w14:paraId="105761F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одним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</w:p>
          <w:p w14:paraId="0356E7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реалiзується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одночасного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умов: </w:t>
            </w:r>
          </w:p>
          <w:p w14:paraId="3807627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Банку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чистого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</w:p>
          <w:p w14:paraId="0E5A260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</w:p>
          <w:p w14:paraId="3371EBD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на дату,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радою, як 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14:paraId="347105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EEF9EE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строк,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строк, установлений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 строк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виникає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звернення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нотарiуса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напису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нотарiуса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документах,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заборгованостi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безспiрному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Кабiнетом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Мiнiстрiв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9B0278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5EA8D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чистого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року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минулих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аудиторами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строк,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перевищує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мiсяцiв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дня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строк,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пунктi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такому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строк,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24D529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впровадити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процедури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пiдготовки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проєкта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достовiрної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наслiдки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матиме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стану Банку.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Банку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2B65981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задокументована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погоджена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Банку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3875C4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Банку документу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намiри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прогнозної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чистого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минулих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прогнозний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стратегiї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бiзнес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-плану,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реструктуризацiї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щонайменше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прогнозна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сума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чистого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минулих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спрямувати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виглядi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минулих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фондiв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створених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AECE2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проєкту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CBBCFF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капiталiзацiї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реструктуризацiї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(за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14:paraId="2C268F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5E64873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ранiше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);</w:t>
            </w:r>
          </w:p>
          <w:p w14:paraId="51A549F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суму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4D13468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Суму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пiдлягає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спрямуванню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пiдлягають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гривнях, 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одну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7863D1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 Банку; </w:t>
            </w:r>
          </w:p>
          <w:p w14:paraId="73E2086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(через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14:paraId="41690CB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 Строк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меншим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мiсяцiв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дня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). </w:t>
            </w:r>
          </w:p>
          <w:p w14:paraId="7618C1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Порядок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сумою,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дробленням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ED0F8E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1- 5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пункту,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вирiшуються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6.-7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пункту,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вирiшенi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радою.</w:t>
            </w:r>
          </w:p>
          <w:p w14:paraId="21EA48F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кожної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дату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порядок та строк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порядок i строк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). 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ранiше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через 10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радою. </w:t>
            </w:r>
          </w:p>
          <w:p w14:paraId="33FE97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вирiшуючи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порядок та строк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строку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14:paraId="490527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 порядку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65D90FA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покладається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 </w:t>
            </w:r>
          </w:p>
          <w:p w14:paraId="5339623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Банку:</w:t>
            </w:r>
          </w:p>
          <w:p w14:paraId="5B7A945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особливої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89930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Запитує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ПАТ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радою дату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7D3A0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про дату,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порядок та строк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CB6D9A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строки,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фондового ринку. </w:t>
            </w:r>
          </w:p>
          <w:p w14:paraId="5DC92DB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дня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дату,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порядок та строк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оператора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допущенi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9EABE7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вiдчуження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ранiше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залишається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особи,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такому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0D9982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5532DC6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зареєстровано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порядку; </w:t>
            </w:r>
          </w:p>
          <w:p w14:paraId="1B3D37B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призведе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рiвня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установлених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статтею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35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";</w:t>
            </w:r>
          </w:p>
          <w:p w14:paraId="168EAC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майна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недостатньо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задоволення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зобов'язаннями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настав,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недостатньо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задоволення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A7459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нормативу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адекватностi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призведе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CA1A7B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40AC6E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викуп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Закону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32274F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повноважним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органом,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встановлювати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929D1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судове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забороняє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444160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нараховуються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викупив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перебувають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облiковуються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особовому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Банку, як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30E4F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 метою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цiєї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Полiтики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пiдстав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запроваджує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заходи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вiдноситься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56FC9D1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вiзування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комплаєнс-менеджером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-менеджером проєкту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єдиного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коли 100%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);</w:t>
            </w:r>
          </w:p>
          <w:p w14:paraId="34243C2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вiзування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комплаєнс-менеджером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-менеджером проєкту порядку денного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запропонованим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проєктом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D23794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шляхом:</w:t>
            </w:r>
          </w:p>
          <w:p w14:paraId="04EFA67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Банку.</w:t>
            </w:r>
          </w:p>
          <w:p w14:paraId="78D1831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виникнення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особливої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 порядку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встановленому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комiсiєю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фондового ринку.</w:t>
            </w:r>
          </w:p>
          <w:p w14:paraId="189EBFC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незалежно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одержання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D2F242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48AF29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систему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переказ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ПАТ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 (Центрального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51895F7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перераховує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суму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кiлькома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Банку.</w:t>
            </w:r>
          </w:p>
          <w:p w14:paraId="1E1F9B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перерахування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Центральному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розпорядженнi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Центральному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всiм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особам,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D99124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виступає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податковим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виглядi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сплачуються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Банком. В такому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переказ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вирахуванням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сум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письмову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довiдку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утриманих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зобов'язаний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Центрального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документальне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процедури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належного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утримання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14:paraId="48483E3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869A58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Перелік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посилань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внутрішні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розміщені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вебсайті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200"/>
        <w:gridCol w:w="3200"/>
        <w:gridCol w:w="3100"/>
      </w:tblGrid>
      <w:tr w:rsidR="00D45B4A" w14:paraId="0838376B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F2D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156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внутрішнього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728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Опис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ключових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внутрішнім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документом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0A465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-адреса вебсайту особи, за </w:t>
            </w:r>
            <w:proofErr w:type="spellStart"/>
            <w:r>
              <w:rPr>
                <w:rFonts w:ascii="Times New Roman CYR" w:hAnsi="Times New Roman CYR" w:cs="Times New Roman CYR"/>
              </w:rPr>
              <w:t>якою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внутрішній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</w:tr>
      <w:tr w:rsidR="00D45B4A" w14:paraId="4E6EC197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BA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BCE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A7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48F1B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45B4A" w14:paraId="6A3BEA66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A73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C5E9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Статут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B10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1)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скорочене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2)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мiсцезнаходження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3)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органiзацiйно-правову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форму; 4)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статус банку; 5)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права i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6) </w:t>
            </w:r>
            <w:proofErr w:type="spellStart"/>
            <w:r>
              <w:rPr>
                <w:rFonts w:ascii="Times New Roman CYR" w:hAnsi="Times New Roman CYR" w:cs="Times New Roman CYR"/>
              </w:rPr>
              <w:t>статутний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 7) </w:t>
            </w:r>
            <w:proofErr w:type="spellStart"/>
            <w:r>
              <w:rPr>
                <w:rFonts w:ascii="Times New Roman CYR" w:hAnsi="Times New Roman CYR" w:cs="Times New Roman CYR"/>
              </w:rPr>
              <w:t>фонди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резерви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 8) мета та предмет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 9) структуру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10) </w:t>
            </w: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аудит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запобiгання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протидiї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легалiзацiї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вiдмиванню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доходiв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одержаних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злочинним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тероризму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розповсюдження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зброї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11)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покриття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12)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доступом, </w:t>
            </w:r>
            <w:proofErr w:type="spellStart"/>
            <w:r>
              <w:rPr>
                <w:rFonts w:ascii="Times New Roman CYR" w:hAnsi="Times New Roman CYR" w:cs="Times New Roman CYR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13)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реорганiзацiї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банку; 14)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банку.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371C0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https://bank34.ua/upload//Charter2024.pdf</w:t>
            </w:r>
          </w:p>
        </w:tc>
      </w:tr>
      <w:tr w:rsidR="00D45B4A" w14:paraId="5AEDF701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369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6985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33D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статус та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Банку,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рiшень</w:t>
            </w:r>
            <w:proofErr w:type="spellEnd"/>
          </w:p>
          <w:p w14:paraId="7825CBEC" w14:textId="77777777" w:rsidR="00D45B4A" w:rsidRDefault="00D4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0D1BB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https://bank34.ua/upload//GenShareholdMeeting2024.pdf</w:t>
            </w:r>
          </w:p>
        </w:tc>
      </w:tr>
      <w:tr w:rsidR="00D45B4A" w14:paraId="37AE8602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B6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B2E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раду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590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статус, склад,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формування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ради, а також права,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АТ "БАНК 3/4".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1F87E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https://bank34.ua/upload//Rada_2024.pdf</w:t>
            </w:r>
          </w:p>
        </w:tc>
      </w:tr>
      <w:tr w:rsidR="00D45B4A" w14:paraId="7D00C2F6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DEA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9EE3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A56F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статус, склад, строк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формування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а також права,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АТ "БАНК 3/4".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6F5C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https://bank34.ua/upload//ManagmentBoard2024.pdf</w:t>
            </w:r>
          </w:p>
        </w:tc>
      </w:tr>
      <w:tr w:rsidR="00D45B4A" w14:paraId="5819EEF8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637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594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Кодекс корпоративного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39CD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Кодекс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побудови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корпоративного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дотримання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цiнностей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35A57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https://bank34.ua/upload//CorporateGovernanceCode_2024.pdf</w:t>
            </w:r>
          </w:p>
        </w:tc>
      </w:tr>
      <w:tr w:rsidR="00D45B4A" w14:paraId="460C6615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7C0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13E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7519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описує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систему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Банку за </w:t>
            </w:r>
            <w:proofErr w:type="spellStart"/>
            <w:r>
              <w:rPr>
                <w:rFonts w:ascii="Times New Roman CYR" w:hAnsi="Times New Roman CYR" w:cs="Times New Roman CYR"/>
              </w:rPr>
              <w:t>їхню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посадах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Ради i порядку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82DAB0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https://bank34.ua/upload//VynagorodaRada2024.pdf</w:t>
            </w:r>
          </w:p>
        </w:tc>
      </w:tr>
      <w:tr w:rsidR="00D45B4A" w14:paraId="1FE80359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50C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A76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впливових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FF1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описує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систему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впливовим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 АТ "БАНК 3/4" за </w:t>
            </w:r>
            <w:proofErr w:type="spellStart"/>
            <w:r>
              <w:rPr>
                <w:rFonts w:ascii="Times New Roman CYR" w:hAnsi="Times New Roman CYR" w:cs="Times New Roman CYR"/>
              </w:rPr>
              <w:t>їхню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посадах,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вимоги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звiтiв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впливових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порядку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розгляду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56D1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https://bank34.ua/upload//%D0%B2%D0%B8%D0%BD%D0%B0%D0%B3%D0%BE%D1%80%D0%BE%D0%B4%D0%B0%20%D0%9F%D1%80%D0%B0%D0%B2%D0%BB%D1%96%D0%BD%D0%BD%D1%8F+%D0%B2%D0%BF%D0%BB%D0%B8%D0%B2%D0%BE%D0%B2%D1%96_2024.pdf</w:t>
            </w:r>
          </w:p>
        </w:tc>
      </w:tr>
      <w:tr w:rsidR="00D45B4A" w14:paraId="7DF2F7FD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32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179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Кодекс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етики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3BF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Кодекс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принципи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методи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"БАНК 3/4",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968B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https://bank34.ua/upload//Code%20of%20Ethics%20Bank%202023.pdf</w:t>
            </w:r>
          </w:p>
        </w:tc>
      </w:tr>
      <w:tr w:rsidR="00D45B4A" w14:paraId="2ADCF6D7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97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411D8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Дивiдендна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АТ "БАНК 3/4"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36D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Полiтика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порядку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виплату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8E298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https://bank34.ua/upload//DividendPolicy_2024.pdf</w:t>
            </w:r>
          </w:p>
        </w:tc>
      </w:tr>
    </w:tbl>
    <w:p w14:paraId="79F6702B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E3A083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VI. Список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посилань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регульовану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розкрита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року</w:t>
      </w:r>
    </w:p>
    <w:p w14:paraId="135959A2" w14:textId="77777777" w:rsidR="00D45B4A" w:rsidRDefault="004B1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D45B4A" w14:paraId="52E9424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4BE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BE12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особливої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інформації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D2DC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інформації</w:t>
            </w:r>
            <w:proofErr w:type="spellEnd"/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BDFEE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URL-адреси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якими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розміщена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яка </w:t>
            </w:r>
            <w:proofErr w:type="spellStart"/>
            <w:r>
              <w:rPr>
                <w:rFonts w:ascii="Times New Roman CYR" w:hAnsi="Times New Roman CYR" w:cs="Times New Roman CYR"/>
              </w:rPr>
              <w:t>розкривалася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звітного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</w:t>
            </w:r>
          </w:p>
        </w:tc>
      </w:tr>
      <w:tr w:rsidR="00D45B4A" w14:paraId="10AE6F1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885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7CC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B71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083D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45B4A" w14:paraId="7E213E9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016E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894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Відомості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зміну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осіб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емітента</w:t>
            </w:r>
            <w:proofErr w:type="spellEnd"/>
          </w:p>
          <w:p w14:paraId="42E7BBCB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Танцюри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А.В. </w:t>
            </w:r>
            <w:proofErr w:type="gramStart"/>
            <w:r>
              <w:rPr>
                <w:rFonts w:ascii="Times New Roman CYR" w:hAnsi="Times New Roman CYR" w:cs="Times New Roman CYR"/>
              </w:rPr>
              <w:t>на посаду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незалежного </w:t>
            </w:r>
            <w:proofErr w:type="gramStart"/>
            <w:r>
              <w:rPr>
                <w:rFonts w:ascii="Times New Roman CYR" w:hAnsi="Times New Roman CYR" w:cs="Times New Roman CYR"/>
              </w:rPr>
              <w:t>члена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Ради Банку.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216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07.02.2024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A514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https://bank34.ua/upload//Osoblyva_20240206.pdf.p7s</w:t>
            </w:r>
          </w:p>
          <w:p w14:paraId="294CB0A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https://bank34.ua/upload//Osob2024%2002%2006.xml.p7s</w:t>
            </w:r>
          </w:p>
        </w:tc>
      </w:tr>
      <w:tr w:rsidR="00D45B4A" w14:paraId="1D3C7FB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38B2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3E6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Відомості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зміну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посадових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осіб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емітента</w:t>
            </w:r>
            <w:proofErr w:type="spellEnd"/>
          </w:p>
          <w:p w14:paraId="157EC33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припинення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Ради Банку О.В. </w:t>
            </w:r>
            <w:proofErr w:type="spellStart"/>
            <w:r>
              <w:rPr>
                <w:rFonts w:ascii="Times New Roman CYR" w:hAnsi="Times New Roman CYR" w:cs="Times New Roman CYR"/>
              </w:rPr>
              <w:t>Нiколенка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Д.Г.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Маркова, </w:t>
            </w:r>
            <w:proofErr w:type="spellStart"/>
            <w:r>
              <w:rPr>
                <w:rFonts w:ascii="Times New Roman CYR" w:hAnsi="Times New Roman CYR" w:cs="Times New Roman CYR"/>
              </w:rPr>
              <w:t>В.М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Стрiльчука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закiнчення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термiну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вище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про </w:t>
            </w:r>
            <w:proofErr w:type="spellStart"/>
            <w:r>
              <w:rPr>
                <w:rFonts w:ascii="Times New Roman CYR" w:hAnsi="Times New Roman CYR" w:cs="Times New Roman CYR"/>
              </w:rPr>
              <w:t>обрання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О.В. </w:t>
            </w:r>
            <w:proofErr w:type="spellStart"/>
            <w:r>
              <w:rPr>
                <w:rFonts w:ascii="Times New Roman CYR" w:hAnsi="Times New Roman CYR" w:cs="Times New Roman CYR"/>
              </w:rPr>
              <w:t>Нiколенка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Д.Г.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Маркова, </w:t>
            </w:r>
            <w:proofErr w:type="spellStart"/>
            <w:r>
              <w:rPr>
                <w:rFonts w:ascii="Times New Roman CYR" w:hAnsi="Times New Roman CYR" w:cs="Times New Roman CYR"/>
              </w:rPr>
              <w:t>В.М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Стрiльчука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посади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Ради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новий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 до 30.04.2027 (до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2027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454A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B2EAB9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https://bank34.ua/upload//Osoblyva20240430.zip</w:t>
            </w:r>
          </w:p>
          <w:p w14:paraId="51E36F9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https://bank34.ua/upload//Osoblyva20240430_xml.zip</w:t>
            </w:r>
          </w:p>
        </w:tc>
      </w:tr>
      <w:tr w:rsidR="00D45B4A" w14:paraId="23FC5DD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9DF7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DF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</w:t>
            </w:r>
          </w:p>
          <w:p w14:paraId="61742CF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Радою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2023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13E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09.08.2024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B0931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https://bank34.ua/upload//%D0%97%D0%B2%D1%96%D1%82_%20%D0%B2%D0%B8%D0%BD%D0%B0%D0%B3%D0%BE%D1%80%D0%BE%D0%B4_%D0%9F%D1%80%D0%B0%D0%B2%D0%BB%D1%96%D0%BD%D0%BD%D1%8F2023.zip</w:t>
            </w:r>
          </w:p>
        </w:tc>
      </w:tr>
      <w:tr w:rsidR="00D45B4A" w14:paraId="7F3F6B2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CE0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DDD5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звіту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виконавчого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</w:t>
            </w:r>
          </w:p>
          <w:p w14:paraId="7C4BF9AF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винагороду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за 2023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AF74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09.08.2024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75B8CD" w14:textId="77777777" w:rsidR="00D45B4A" w:rsidRDefault="004B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https://bank34.ua/upload//%D0%97%D0%B2%D1%96%D1%82%20%D0%BF%D1%80%D0%BE%20%D0%B2%D0%B8%D0%BD%D0%B0%D0%B3%D0%BE%D1%80%D0%BE%D0%B4%D1%83%20%D0%A0%D0%B0%D0%B4%D0%B02023.zip</w:t>
            </w:r>
          </w:p>
        </w:tc>
      </w:tr>
    </w:tbl>
    <w:p w14:paraId="3EFDEF50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ED2A28F" w14:textId="77777777" w:rsidR="00D45B4A" w:rsidRDefault="00D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D45B4A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F7"/>
    <w:rsid w:val="00015EE9"/>
    <w:rsid w:val="004B10F7"/>
    <w:rsid w:val="00D45B4A"/>
    <w:rsid w:val="00F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A8320"/>
  <w14:defaultImageDpi w14:val="0"/>
  <w15:docId w15:val="{D57181FA-3704-407B-98E7-B061BE8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122</Pages>
  <Words>43903</Words>
  <Characters>300983</Characters>
  <Application>Microsoft Office Word</Application>
  <DocSecurity>0</DocSecurity>
  <Lines>8599</Lines>
  <Paragraphs>3555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Марина Олексіївна</dc:creator>
  <cp:keywords/>
  <dc:description/>
  <cp:lastModifiedBy>Корнєва Марія Вікторівна</cp:lastModifiedBy>
  <cp:revision>3</cp:revision>
  <dcterms:created xsi:type="dcterms:W3CDTF">2025-10-27T13:53:00Z</dcterms:created>
  <dcterms:modified xsi:type="dcterms:W3CDTF">2025-10-27T14:26:00Z</dcterms:modified>
</cp:coreProperties>
</file>